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4F" w:rsidRPr="00D97B1F" w:rsidRDefault="0039064F" w:rsidP="0039064F">
      <w:pPr>
        <w:pStyle w:val="Heading1"/>
        <w:jc w:val="center"/>
        <w:rPr>
          <w:rFonts w:eastAsia="Calibri"/>
          <w:sz w:val="28"/>
          <w:lang w:val="uk-UA"/>
        </w:rPr>
      </w:pPr>
      <w:bookmarkStart w:id="0" w:name="_GoBack"/>
      <w:bookmarkEnd w:id="0"/>
      <w:r>
        <w:rPr>
          <w:rFonts w:eastAsia="Calibri"/>
          <w:sz w:val="28"/>
          <w:lang w:val="uk-UA"/>
        </w:rPr>
        <w:t xml:space="preserve">Проміжний звіт </w:t>
      </w:r>
      <w:r w:rsidR="002C29E4">
        <w:rPr>
          <w:rFonts w:eastAsia="Calibri"/>
          <w:sz w:val="28"/>
        </w:rPr>
        <w:t xml:space="preserve">Mission Canada </w:t>
      </w:r>
      <w:r>
        <w:rPr>
          <w:rFonts w:eastAsia="Calibri"/>
          <w:sz w:val="28"/>
        </w:rPr>
        <w:br/>
      </w:r>
      <w:r w:rsidRPr="00CC30CB">
        <w:rPr>
          <w:rFonts w:eastAsia="Calibri"/>
          <w:sz w:val="28"/>
        </w:rPr>
        <w:t xml:space="preserve">28 </w:t>
      </w:r>
      <w:r w:rsidR="00232827">
        <w:rPr>
          <w:rFonts w:eastAsia="Calibri"/>
          <w:sz w:val="28"/>
          <w:lang w:val="uk-UA"/>
        </w:rPr>
        <w:t>верес</w:t>
      </w:r>
      <w:r>
        <w:rPr>
          <w:rFonts w:eastAsia="Calibri"/>
          <w:sz w:val="28"/>
          <w:lang w:val="uk-UA"/>
        </w:rPr>
        <w:t xml:space="preserve">ня </w:t>
      </w:r>
      <w:r>
        <w:rPr>
          <w:rFonts w:eastAsia="Calibri"/>
          <w:sz w:val="28"/>
        </w:rPr>
        <w:t xml:space="preserve">– 12 </w:t>
      </w:r>
      <w:r>
        <w:rPr>
          <w:rFonts w:eastAsia="Calibri"/>
          <w:sz w:val="28"/>
          <w:lang w:val="uk-UA"/>
        </w:rPr>
        <w:t xml:space="preserve">жовтня </w:t>
      </w:r>
      <w:r w:rsidRPr="00CC30CB">
        <w:rPr>
          <w:rFonts w:eastAsia="Calibri"/>
          <w:sz w:val="28"/>
        </w:rPr>
        <w:t>2012</w:t>
      </w:r>
      <w:r>
        <w:rPr>
          <w:rFonts w:eastAsia="Calibri"/>
          <w:sz w:val="28"/>
          <w:lang w:val="uk-UA"/>
        </w:rPr>
        <w:t xml:space="preserve"> року </w:t>
      </w:r>
    </w:p>
    <w:p w:rsidR="0039064F" w:rsidRPr="001122CB" w:rsidRDefault="0039064F" w:rsidP="0039064F">
      <w:pPr>
        <w:pStyle w:val="Heading1"/>
        <w:rPr>
          <w:rFonts w:eastAsia="Calibri"/>
          <w:sz w:val="28"/>
        </w:rPr>
      </w:pPr>
      <w:r>
        <w:rPr>
          <w:rFonts w:eastAsia="Calibri"/>
          <w:sz w:val="28"/>
          <w:lang w:val="uk-UA"/>
        </w:rPr>
        <w:t xml:space="preserve">Стислий виклад  інформації  звіту  </w:t>
      </w:r>
    </w:p>
    <w:p w:rsidR="0039064F" w:rsidRPr="00AE08F9" w:rsidRDefault="0039064F" w:rsidP="0039064F">
      <w:pPr>
        <w:numPr>
          <w:ilvl w:val="0"/>
          <w:numId w:val="1"/>
        </w:numPr>
        <w:rPr>
          <w:rFonts w:ascii="Calibri" w:eastAsia="Calibri" w:hAnsi="Calibri" w:cs="Calibri"/>
          <w:sz w:val="22"/>
          <w:lang w:val="uk-UA"/>
        </w:rPr>
      </w:pPr>
      <w:r>
        <w:rPr>
          <w:rFonts w:ascii="Calibri" w:eastAsia="Calibri" w:hAnsi="Calibri" w:cs="Calibri"/>
          <w:sz w:val="22"/>
          <w:lang w:val="uk-UA"/>
        </w:rPr>
        <w:t xml:space="preserve">Парламентські вибори в Україні відбудуться </w:t>
      </w:r>
      <w:r w:rsidRPr="00AE08F9">
        <w:rPr>
          <w:rFonts w:ascii="Calibri" w:eastAsia="Calibri" w:hAnsi="Calibri" w:cs="Calibri"/>
          <w:sz w:val="22"/>
          <w:lang w:val="ru-RU"/>
        </w:rPr>
        <w:t>28</w:t>
      </w:r>
      <w:r>
        <w:rPr>
          <w:rFonts w:ascii="Calibri" w:eastAsia="Calibri" w:hAnsi="Calibri" w:cs="Calibri"/>
          <w:sz w:val="22"/>
          <w:lang w:val="uk-UA"/>
        </w:rPr>
        <w:t xml:space="preserve"> жовтня </w:t>
      </w:r>
      <w:r w:rsidRPr="00AE08F9">
        <w:rPr>
          <w:rFonts w:ascii="Calibri" w:eastAsia="Calibri" w:hAnsi="Calibri" w:cs="Calibri"/>
          <w:sz w:val="22"/>
          <w:lang w:val="ru-RU"/>
        </w:rPr>
        <w:t xml:space="preserve">2012. </w:t>
      </w:r>
      <w:r>
        <w:rPr>
          <w:rFonts w:ascii="Calibri" w:eastAsia="Calibri" w:hAnsi="Calibri" w:cs="Calibri"/>
          <w:sz w:val="22"/>
          <w:lang w:val="ru-RU"/>
        </w:rPr>
        <w:t>Український</w:t>
      </w:r>
      <w:r>
        <w:rPr>
          <w:rFonts w:ascii="Calibri" w:eastAsia="Calibri" w:hAnsi="Calibri" w:cs="Calibri"/>
          <w:sz w:val="22"/>
          <w:lang w:val="uk-UA"/>
        </w:rPr>
        <w:t xml:space="preserve">  парламент складається з 450 депутатів, які обираються на термін 5 років  за змішаною  виборчою системою  </w:t>
      </w:r>
      <w:r w:rsidRPr="00AE08F9">
        <w:rPr>
          <w:rFonts w:ascii="Calibri" w:eastAsia="Calibri" w:hAnsi="Calibri" w:cs="Calibri"/>
          <w:sz w:val="22"/>
          <w:lang w:val="uk-UA"/>
        </w:rPr>
        <w:t>(50%</w:t>
      </w:r>
      <w:r>
        <w:rPr>
          <w:rFonts w:ascii="Calibri" w:eastAsia="Calibri" w:hAnsi="Calibri" w:cs="Calibri"/>
          <w:sz w:val="22"/>
          <w:lang w:val="uk-UA"/>
        </w:rPr>
        <w:t xml:space="preserve"> </w:t>
      </w:r>
      <w:r w:rsidR="00063C08">
        <w:rPr>
          <w:rFonts w:ascii="Calibri" w:eastAsia="Calibri" w:hAnsi="Calibri" w:cs="Calibri"/>
          <w:sz w:val="22"/>
          <w:lang w:val="uk-UA"/>
        </w:rPr>
        <w:t>за пропорціональною системою по</w:t>
      </w:r>
      <w:r>
        <w:rPr>
          <w:rFonts w:ascii="Calibri" w:eastAsia="Calibri" w:hAnsi="Calibri" w:cs="Calibri"/>
          <w:sz w:val="22"/>
          <w:lang w:val="uk-UA"/>
        </w:rPr>
        <w:t xml:space="preserve"> партійним списками </w:t>
      </w:r>
      <w:r w:rsidRPr="00AE08F9">
        <w:rPr>
          <w:rFonts w:ascii="Calibri" w:eastAsia="Calibri" w:hAnsi="Calibri" w:cs="Calibri"/>
          <w:sz w:val="22"/>
          <w:lang w:val="uk-UA"/>
        </w:rPr>
        <w:t xml:space="preserve">, 50% </w:t>
      </w:r>
      <w:r>
        <w:rPr>
          <w:rFonts w:ascii="Calibri" w:eastAsia="Calibri" w:hAnsi="Calibri" w:cs="Calibri"/>
          <w:sz w:val="22"/>
          <w:lang w:val="uk-UA"/>
        </w:rPr>
        <w:t xml:space="preserve"> за мажоритарними округами</w:t>
      </w:r>
      <w:r w:rsidRPr="00AE08F9">
        <w:rPr>
          <w:rFonts w:ascii="Calibri" w:eastAsia="Calibri" w:hAnsi="Calibri" w:cs="Calibri"/>
          <w:sz w:val="22"/>
          <w:lang w:val="uk-UA"/>
        </w:rPr>
        <w:t>).</w:t>
      </w:r>
    </w:p>
    <w:p w:rsidR="003831B8" w:rsidRPr="00140E40" w:rsidRDefault="00140E40" w:rsidP="00394C61">
      <w:pPr>
        <w:numPr>
          <w:ilvl w:val="0"/>
          <w:numId w:val="1"/>
        </w:numPr>
        <w:rPr>
          <w:rFonts w:asciiTheme="minorHAnsi" w:eastAsia="Calibri" w:hAnsiTheme="minorHAnsi" w:cstheme="minorHAnsi"/>
          <w:sz w:val="22"/>
          <w:lang w:val="uk-UA"/>
        </w:rPr>
      </w:pPr>
      <w:r>
        <w:rPr>
          <w:rFonts w:ascii="Calibri" w:eastAsia="Calibri" w:hAnsi="Calibri"/>
          <w:sz w:val="22"/>
          <w:szCs w:val="22"/>
          <w:lang w:val="uk-UA"/>
        </w:rPr>
        <w:t>Ці вибори</w:t>
      </w:r>
      <w:r w:rsidR="00063C08">
        <w:rPr>
          <w:rFonts w:ascii="Calibri" w:eastAsia="Calibri" w:hAnsi="Calibri"/>
          <w:sz w:val="22"/>
          <w:szCs w:val="22"/>
          <w:lang w:val="uk-UA"/>
        </w:rPr>
        <w:t xml:space="preserve"> відбуваються  в контексті  очевидно </w:t>
      </w:r>
      <w:r>
        <w:rPr>
          <w:rFonts w:ascii="Calibri" w:eastAsia="Calibri" w:hAnsi="Calibri"/>
          <w:sz w:val="22"/>
          <w:szCs w:val="22"/>
          <w:lang w:val="uk-UA"/>
        </w:rPr>
        <w:t>політично-вмотивоаного   засудження   та ув’язнення</w:t>
      </w:r>
      <w:r w:rsidRPr="00140E40">
        <w:rPr>
          <w:rFonts w:ascii="Calibri" w:eastAsia="Calibri" w:hAnsi="Calibri"/>
          <w:sz w:val="22"/>
          <w:szCs w:val="22"/>
          <w:lang w:val="uk-UA"/>
        </w:rPr>
        <w:t xml:space="preserve">, </w:t>
      </w:r>
      <w:r>
        <w:rPr>
          <w:rFonts w:ascii="Calibri" w:eastAsia="Calibri" w:hAnsi="Calibri"/>
          <w:sz w:val="22"/>
          <w:szCs w:val="22"/>
          <w:lang w:val="uk-UA"/>
        </w:rPr>
        <w:t>опозиційних лідерів, які не можуть  брати участь у виборах: колишнього Прем’єр міністра Юлії Тимошенко   та колишнього Мін</w:t>
      </w:r>
      <w:r w:rsidR="00063C08">
        <w:rPr>
          <w:rFonts w:ascii="Calibri" w:eastAsia="Calibri" w:hAnsi="Calibri"/>
          <w:sz w:val="22"/>
          <w:szCs w:val="22"/>
          <w:lang w:val="uk-UA"/>
        </w:rPr>
        <w:t>і</w:t>
      </w:r>
      <w:r>
        <w:rPr>
          <w:rFonts w:ascii="Calibri" w:eastAsia="Calibri" w:hAnsi="Calibri"/>
          <w:sz w:val="22"/>
          <w:szCs w:val="22"/>
          <w:lang w:val="uk-UA"/>
        </w:rPr>
        <w:t>стра внутрішніх справ  Юрія Луценка</w:t>
      </w:r>
      <w:r w:rsidR="003831B8" w:rsidRPr="00140E40">
        <w:rPr>
          <w:rFonts w:ascii="Calibri" w:eastAsia="Calibri" w:hAnsi="Calibri"/>
          <w:sz w:val="22"/>
          <w:szCs w:val="22"/>
          <w:lang w:val="uk-UA"/>
        </w:rPr>
        <w:t>.</w:t>
      </w:r>
    </w:p>
    <w:p w:rsidR="00F26C95" w:rsidRPr="00124BCC" w:rsidRDefault="00EB466B" w:rsidP="00394C61">
      <w:pPr>
        <w:numPr>
          <w:ilvl w:val="0"/>
          <w:numId w:val="1"/>
        </w:numPr>
        <w:rPr>
          <w:rFonts w:asciiTheme="minorHAnsi" w:eastAsia="Calibri" w:hAnsiTheme="minorHAnsi" w:cstheme="minorHAnsi"/>
          <w:sz w:val="22"/>
          <w:lang w:val="ru-RU"/>
        </w:rPr>
      </w:pPr>
      <w:r w:rsidRPr="00140E40">
        <w:rPr>
          <w:rFonts w:ascii="Calibri" w:eastAsia="Calibri" w:hAnsi="Calibri"/>
          <w:sz w:val="22"/>
          <w:szCs w:val="22"/>
          <w:lang w:val="ru-RU"/>
        </w:rPr>
        <w:t xml:space="preserve">22 </w:t>
      </w:r>
      <w:r w:rsidR="00140E40">
        <w:rPr>
          <w:rFonts w:ascii="Calibri" w:eastAsia="Calibri" w:hAnsi="Calibri"/>
          <w:sz w:val="22"/>
          <w:szCs w:val="22"/>
          <w:lang w:val="uk-UA"/>
        </w:rPr>
        <w:t xml:space="preserve"> партії  подали  партійні списки для пропорційної частини виборів</w:t>
      </w:r>
      <w:r w:rsidRPr="00140E40">
        <w:rPr>
          <w:rFonts w:ascii="Calibri" w:eastAsia="Calibri" w:hAnsi="Calibri"/>
          <w:sz w:val="22"/>
          <w:szCs w:val="22"/>
          <w:lang w:val="ru-RU"/>
        </w:rPr>
        <w:t xml:space="preserve">. </w:t>
      </w:r>
      <w:r w:rsidR="00140E40">
        <w:rPr>
          <w:rFonts w:ascii="Calibri" w:eastAsia="Calibri" w:hAnsi="Calibri"/>
          <w:sz w:val="22"/>
          <w:szCs w:val="22"/>
          <w:lang w:val="ru-RU"/>
        </w:rPr>
        <w:t xml:space="preserve"> </w:t>
      </w:r>
      <w:r w:rsidRPr="00124BCC">
        <w:rPr>
          <w:rFonts w:ascii="Calibri" w:eastAsia="Calibri" w:hAnsi="Calibri"/>
          <w:sz w:val="22"/>
          <w:szCs w:val="22"/>
          <w:lang w:val="ru-RU"/>
        </w:rPr>
        <w:t xml:space="preserve">87 </w:t>
      </w:r>
      <w:r w:rsidR="00140E40">
        <w:rPr>
          <w:rFonts w:ascii="Calibri" w:eastAsia="Calibri" w:hAnsi="Calibri"/>
          <w:sz w:val="22"/>
          <w:szCs w:val="22"/>
          <w:lang w:val="uk-UA"/>
        </w:rPr>
        <w:t xml:space="preserve"> партій  зареєстрували принаймні одного  кандидата</w:t>
      </w:r>
      <w:r w:rsidRPr="00124BCC">
        <w:rPr>
          <w:rFonts w:ascii="Calibri" w:eastAsia="Calibri" w:hAnsi="Calibri"/>
          <w:sz w:val="22"/>
          <w:szCs w:val="22"/>
          <w:lang w:val="ru-RU"/>
        </w:rPr>
        <w:t xml:space="preserve">. </w:t>
      </w:r>
      <w:r w:rsidR="00140E40">
        <w:rPr>
          <w:rFonts w:ascii="Calibri" w:eastAsia="Calibri" w:hAnsi="Calibri"/>
          <w:sz w:val="22"/>
          <w:szCs w:val="22"/>
          <w:lang w:val="uk-UA"/>
        </w:rPr>
        <w:t>По</w:t>
      </w:r>
      <w:r w:rsidRPr="00124BCC">
        <w:rPr>
          <w:rFonts w:ascii="Calibri" w:eastAsia="Calibri" w:hAnsi="Calibri"/>
          <w:sz w:val="22"/>
          <w:szCs w:val="22"/>
          <w:lang w:val="ru-RU"/>
        </w:rPr>
        <w:t xml:space="preserve"> 225 </w:t>
      </w:r>
      <w:r w:rsidR="00140E40">
        <w:rPr>
          <w:rFonts w:ascii="Calibri" w:eastAsia="Calibri" w:hAnsi="Calibri"/>
          <w:sz w:val="22"/>
          <w:szCs w:val="22"/>
          <w:lang w:val="uk-UA"/>
        </w:rPr>
        <w:t xml:space="preserve">одномандатним округам  </w:t>
      </w:r>
      <w:r w:rsidR="00140E40" w:rsidRPr="00124BCC">
        <w:rPr>
          <w:rFonts w:ascii="Calibri" w:eastAsia="Calibri" w:hAnsi="Calibri"/>
          <w:sz w:val="22"/>
          <w:szCs w:val="22"/>
          <w:lang w:val="ru-RU"/>
        </w:rPr>
        <w:t xml:space="preserve">1656 </w:t>
      </w:r>
      <w:r w:rsidR="00140E40">
        <w:rPr>
          <w:rFonts w:ascii="Calibri" w:eastAsia="Calibri" w:hAnsi="Calibri"/>
          <w:sz w:val="22"/>
          <w:szCs w:val="22"/>
          <w:lang w:val="uk-UA"/>
        </w:rPr>
        <w:t xml:space="preserve">кандидатів висунули партії,  і </w:t>
      </w:r>
      <w:r w:rsidRPr="00124BCC">
        <w:rPr>
          <w:rFonts w:ascii="Calibri" w:eastAsia="Calibri" w:hAnsi="Calibri"/>
          <w:sz w:val="22"/>
          <w:szCs w:val="22"/>
          <w:lang w:val="ru-RU"/>
        </w:rPr>
        <w:t xml:space="preserve">1268 </w:t>
      </w:r>
      <w:r w:rsidR="00140E40" w:rsidRPr="00124BCC">
        <w:rPr>
          <w:rFonts w:ascii="Calibri" w:eastAsia="Calibri" w:hAnsi="Calibri"/>
          <w:sz w:val="22"/>
          <w:szCs w:val="22"/>
          <w:lang w:val="ru-RU"/>
        </w:rPr>
        <w:t xml:space="preserve"> </w:t>
      </w:r>
      <w:r w:rsidR="00140E40">
        <w:rPr>
          <w:rFonts w:ascii="Calibri" w:eastAsia="Calibri" w:hAnsi="Calibri"/>
          <w:sz w:val="22"/>
          <w:szCs w:val="22"/>
          <w:lang w:val="ru-RU"/>
        </w:rPr>
        <w:t>кандидатів</w:t>
      </w:r>
      <w:r w:rsidR="00140E40" w:rsidRPr="00124BCC">
        <w:rPr>
          <w:rFonts w:ascii="Calibri" w:eastAsia="Calibri" w:hAnsi="Calibri"/>
          <w:sz w:val="22"/>
          <w:szCs w:val="22"/>
          <w:lang w:val="ru-RU"/>
        </w:rPr>
        <w:t xml:space="preserve">  </w:t>
      </w:r>
      <w:r w:rsidR="00140E40">
        <w:rPr>
          <w:rFonts w:ascii="Calibri" w:eastAsia="Calibri" w:hAnsi="Calibri"/>
          <w:sz w:val="22"/>
          <w:szCs w:val="22"/>
          <w:lang w:val="ru-RU"/>
        </w:rPr>
        <w:t>самовисуванців</w:t>
      </w:r>
      <w:r w:rsidR="00140E40" w:rsidRPr="00124BCC">
        <w:rPr>
          <w:rFonts w:ascii="Calibri" w:eastAsia="Calibri" w:hAnsi="Calibri"/>
          <w:sz w:val="22"/>
          <w:szCs w:val="22"/>
          <w:lang w:val="ru-RU"/>
        </w:rPr>
        <w:t xml:space="preserve">. </w:t>
      </w:r>
      <w:r w:rsidR="00140E40">
        <w:rPr>
          <w:rFonts w:ascii="Calibri" w:eastAsia="Calibri" w:hAnsi="Calibri"/>
          <w:sz w:val="22"/>
          <w:szCs w:val="22"/>
          <w:lang w:val="uk-UA"/>
        </w:rPr>
        <w:t xml:space="preserve"> </w:t>
      </w:r>
    </w:p>
    <w:p w:rsidR="008A5404" w:rsidRPr="006D2176" w:rsidRDefault="006D2176" w:rsidP="00394C61">
      <w:pPr>
        <w:numPr>
          <w:ilvl w:val="0"/>
          <w:numId w:val="1"/>
        </w:numPr>
        <w:rPr>
          <w:rFonts w:asciiTheme="minorHAnsi" w:eastAsia="Calibri" w:hAnsiTheme="minorHAnsi" w:cstheme="minorHAnsi"/>
          <w:sz w:val="22"/>
          <w:lang w:val="uk-UA"/>
        </w:rPr>
      </w:pPr>
      <w:r>
        <w:rPr>
          <w:rFonts w:ascii="Calibri" w:eastAsia="Calibri" w:hAnsi="Calibri"/>
          <w:sz w:val="22"/>
          <w:szCs w:val="22"/>
          <w:lang w:val="uk-UA"/>
        </w:rPr>
        <w:t>Непрямий підкуп голосів, що відбу</w:t>
      </w:r>
      <w:r w:rsidR="00063C08">
        <w:rPr>
          <w:rFonts w:ascii="Calibri" w:eastAsia="Calibri" w:hAnsi="Calibri"/>
          <w:sz w:val="22"/>
          <w:szCs w:val="22"/>
          <w:lang w:val="uk-UA"/>
        </w:rPr>
        <w:t>в</w:t>
      </w:r>
      <w:r>
        <w:rPr>
          <w:rFonts w:ascii="Calibri" w:eastAsia="Calibri" w:hAnsi="Calibri"/>
          <w:sz w:val="22"/>
          <w:szCs w:val="22"/>
          <w:lang w:val="uk-UA"/>
        </w:rPr>
        <w:t>ається у різних формах</w:t>
      </w:r>
      <w:r w:rsidR="00063C08">
        <w:rPr>
          <w:rFonts w:ascii="Calibri" w:eastAsia="Calibri" w:hAnsi="Calibri"/>
          <w:sz w:val="22"/>
          <w:szCs w:val="22"/>
          <w:lang w:val="uk-UA"/>
        </w:rPr>
        <w:t>,</w:t>
      </w:r>
      <w:r>
        <w:rPr>
          <w:rFonts w:ascii="Calibri" w:eastAsia="Calibri" w:hAnsi="Calibri"/>
          <w:sz w:val="22"/>
          <w:szCs w:val="22"/>
          <w:lang w:val="uk-UA"/>
        </w:rPr>
        <w:t xml:space="preserve">  і надалі становить широко-поширене явище.  З наближення виборів  також набирають обертів  негативна агітація і  </w:t>
      </w:r>
      <w:r w:rsidR="003363D9">
        <w:rPr>
          <w:rFonts w:ascii="Calibri" w:eastAsia="Calibri" w:hAnsi="Calibri"/>
          <w:sz w:val="22"/>
          <w:szCs w:val="22"/>
          <w:lang w:val="uk-UA"/>
        </w:rPr>
        <w:t>«</w:t>
      </w:r>
      <w:r>
        <w:rPr>
          <w:rFonts w:ascii="Calibri" w:eastAsia="Calibri" w:hAnsi="Calibri"/>
          <w:sz w:val="22"/>
          <w:szCs w:val="22"/>
          <w:lang w:val="uk-UA"/>
        </w:rPr>
        <w:t xml:space="preserve">чорний  </w:t>
      </w:r>
      <w:r w:rsidR="00F562BE">
        <w:rPr>
          <w:rFonts w:ascii="Calibri" w:eastAsia="Calibri" w:hAnsi="Calibri"/>
          <w:sz w:val="22"/>
          <w:szCs w:val="22"/>
          <w:lang w:val="uk-UA"/>
        </w:rPr>
        <w:t>піар</w:t>
      </w:r>
      <w:r w:rsidR="003363D9">
        <w:rPr>
          <w:rFonts w:ascii="Calibri" w:eastAsia="Calibri" w:hAnsi="Calibri"/>
          <w:sz w:val="22"/>
          <w:szCs w:val="22"/>
          <w:lang w:val="uk-UA"/>
        </w:rPr>
        <w:t>»</w:t>
      </w:r>
      <w:r w:rsidR="008A5404" w:rsidRPr="006D2176">
        <w:rPr>
          <w:rFonts w:ascii="Calibri" w:eastAsia="Calibri" w:hAnsi="Calibri"/>
          <w:sz w:val="22"/>
          <w:szCs w:val="22"/>
          <w:lang w:val="ru-RU"/>
        </w:rPr>
        <w:t>.</w:t>
      </w:r>
      <w:r>
        <w:rPr>
          <w:rFonts w:ascii="Calibri" w:eastAsia="Calibri" w:hAnsi="Calibri"/>
          <w:sz w:val="22"/>
          <w:szCs w:val="22"/>
          <w:lang w:val="uk-UA"/>
        </w:rPr>
        <w:t xml:space="preserve"> Спостерігачі продовжують інформувати  про акти насильства  проти кандидатів та їхніх представників</w:t>
      </w:r>
      <w:r w:rsidR="008A5404" w:rsidRPr="006D2176">
        <w:rPr>
          <w:rFonts w:ascii="Calibri" w:eastAsia="Calibri" w:hAnsi="Calibri"/>
          <w:sz w:val="22"/>
          <w:szCs w:val="22"/>
          <w:lang w:val="uk-UA"/>
        </w:rPr>
        <w:t>.</w:t>
      </w:r>
    </w:p>
    <w:p w:rsidR="008A5404" w:rsidRPr="00124BCC" w:rsidRDefault="006D2176" w:rsidP="00394C61">
      <w:pPr>
        <w:numPr>
          <w:ilvl w:val="0"/>
          <w:numId w:val="1"/>
        </w:numPr>
        <w:rPr>
          <w:rFonts w:asciiTheme="minorHAnsi" w:eastAsia="Calibri" w:hAnsiTheme="minorHAnsi" w:cstheme="minorHAnsi"/>
          <w:sz w:val="22"/>
          <w:lang w:val="ru-RU"/>
        </w:rPr>
      </w:pPr>
      <w:r>
        <w:rPr>
          <w:rFonts w:ascii="Calibri" w:eastAsia="Calibri" w:hAnsi="Calibri"/>
          <w:sz w:val="22"/>
          <w:szCs w:val="22"/>
          <w:lang w:val="uk-UA"/>
        </w:rPr>
        <w:t>Зловживання адміністративним ресурсом  п</w:t>
      </w:r>
      <w:r w:rsidR="00114E95">
        <w:rPr>
          <w:rFonts w:ascii="Calibri" w:eastAsia="Calibri" w:hAnsi="Calibri"/>
          <w:sz w:val="22"/>
          <w:szCs w:val="22"/>
          <w:lang w:val="uk-UA"/>
        </w:rPr>
        <w:t xml:space="preserve">родовжує негативно впливати на  справедливість </w:t>
      </w:r>
      <w:r>
        <w:rPr>
          <w:rFonts w:ascii="Calibri" w:eastAsia="Calibri" w:hAnsi="Calibri"/>
          <w:sz w:val="22"/>
          <w:szCs w:val="22"/>
          <w:lang w:val="uk-UA"/>
        </w:rPr>
        <w:t xml:space="preserve">виборчого процесу </w:t>
      </w:r>
      <w:r w:rsidR="008A5404" w:rsidRPr="006D2176">
        <w:rPr>
          <w:rFonts w:ascii="Calibri" w:eastAsia="Calibri" w:hAnsi="Calibri"/>
          <w:sz w:val="22"/>
          <w:szCs w:val="22"/>
          <w:lang w:val="ru-RU"/>
        </w:rPr>
        <w:t xml:space="preserve">. </w:t>
      </w:r>
      <w:r>
        <w:rPr>
          <w:rFonts w:ascii="Calibri" w:eastAsia="Calibri" w:hAnsi="Calibri"/>
          <w:sz w:val="22"/>
          <w:szCs w:val="22"/>
          <w:lang w:val="ru-RU"/>
        </w:rPr>
        <w:t>Адміністративний</w:t>
      </w:r>
      <w:r w:rsidRPr="005868FB">
        <w:rPr>
          <w:rFonts w:ascii="Calibri" w:eastAsia="Calibri" w:hAnsi="Calibri"/>
          <w:sz w:val="22"/>
          <w:szCs w:val="22"/>
          <w:lang w:val="ru-RU"/>
        </w:rPr>
        <w:t xml:space="preserve"> </w:t>
      </w:r>
      <w:r>
        <w:rPr>
          <w:rFonts w:ascii="Calibri" w:eastAsia="Calibri" w:hAnsi="Calibri"/>
          <w:sz w:val="22"/>
          <w:szCs w:val="22"/>
          <w:lang w:val="ru-RU"/>
        </w:rPr>
        <w:t>ресурс</w:t>
      </w:r>
      <w:r w:rsidRPr="005868FB">
        <w:rPr>
          <w:rFonts w:ascii="Calibri" w:eastAsia="Calibri" w:hAnsi="Calibri"/>
          <w:sz w:val="22"/>
          <w:szCs w:val="22"/>
          <w:lang w:val="ru-RU"/>
        </w:rPr>
        <w:t xml:space="preserve"> </w:t>
      </w:r>
      <w:r>
        <w:rPr>
          <w:rFonts w:ascii="Calibri" w:eastAsia="Calibri" w:hAnsi="Calibri"/>
          <w:sz w:val="22"/>
          <w:szCs w:val="22"/>
          <w:lang w:val="uk-UA"/>
        </w:rPr>
        <w:t xml:space="preserve">використовується  з метою </w:t>
      </w:r>
      <w:r w:rsidR="005868FB">
        <w:rPr>
          <w:rFonts w:ascii="Calibri" w:eastAsia="Calibri" w:hAnsi="Calibri"/>
          <w:sz w:val="22"/>
          <w:szCs w:val="22"/>
          <w:lang w:val="uk-UA"/>
        </w:rPr>
        <w:t>просування одного кандидата  по</w:t>
      </w:r>
      <w:r>
        <w:rPr>
          <w:rFonts w:ascii="Calibri" w:eastAsia="Calibri" w:hAnsi="Calibri"/>
          <w:sz w:val="22"/>
          <w:szCs w:val="22"/>
          <w:lang w:val="uk-UA"/>
        </w:rPr>
        <w:t>рівняно з іншими</w:t>
      </w:r>
      <w:r w:rsidR="005868FB">
        <w:rPr>
          <w:rFonts w:ascii="Calibri" w:eastAsia="Calibri" w:hAnsi="Calibri"/>
          <w:sz w:val="22"/>
          <w:szCs w:val="22"/>
          <w:lang w:val="uk-UA"/>
        </w:rPr>
        <w:t xml:space="preserve">, або ж для перешкоджання кампаній  суперників.  </w:t>
      </w:r>
    </w:p>
    <w:p w:rsidR="008A5404" w:rsidRPr="00124BCC" w:rsidRDefault="005868FB" w:rsidP="008A5404">
      <w:pPr>
        <w:pStyle w:val="ListParagraph"/>
        <w:numPr>
          <w:ilvl w:val="0"/>
          <w:numId w:val="1"/>
        </w:numPr>
      </w:pPr>
      <w:r>
        <w:rPr>
          <w:lang w:val="uk-UA"/>
        </w:rPr>
        <w:t>Спостерігачі  зазначають   належне представництво жінок  у виборчих комісіях</w:t>
      </w:r>
      <w:r w:rsidR="002D566E" w:rsidRPr="00124BCC">
        <w:t xml:space="preserve">, </w:t>
      </w:r>
      <w:r>
        <w:rPr>
          <w:lang w:val="uk-UA"/>
        </w:rPr>
        <w:t xml:space="preserve"> втім, загалом вважається, що такий відносно високий  рівень представництва  жінок в адмініструванні виборів  пов'язаний з тим фактом, що  рівень запропонованої  компенсації не відповідає кількості роботи, яку слід виконувати на таких адміністративних посадах.  </w:t>
      </w:r>
    </w:p>
    <w:p w:rsidR="00557F6D" w:rsidRPr="00557F6D" w:rsidRDefault="00B6469C" w:rsidP="00642A91">
      <w:pPr>
        <w:pStyle w:val="ListParagraph"/>
        <w:numPr>
          <w:ilvl w:val="0"/>
          <w:numId w:val="1"/>
        </w:numPr>
        <w:rPr>
          <w:rFonts w:asciiTheme="minorHAnsi" w:hAnsiTheme="minorHAnsi" w:cstheme="minorHAnsi"/>
        </w:rPr>
      </w:pPr>
      <w:r w:rsidRPr="00557F6D">
        <w:rPr>
          <w:rFonts w:asciiTheme="minorHAnsi" w:hAnsiTheme="minorHAnsi" w:cstheme="minorHAnsi"/>
          <w:lang w:val="uk-UA"/>
        </w:rPr>
        <w:t>Розгляд органами адміністрування виборів та судовими органами  скарг</w:t>
      </w:r>
      <w:r w:rsidR="00063C08">
        <w:rPr>
          <w:rFonts w:asciiTheme="minorHAnsi" w:hAnsiTheme="minorHAnsi" w:cstheme="minorHAnsi"/>
          <w:lang w:val="uk-UA"/>
        </w:rPr>
        <w:t xml:space="preserve"> </w:t>
      </w:r>
      <w:r w:rsidRPr="00557F6D">
        <w:rPr>
          <w:rFonts w:asciiTheme="minorHAnsi" w:hAnsiTheme="minorHAnsi" w:cstheme="minorHAnsi"/>
          <w:lang w:val="uk-UA"/>
        </w:rPr>
        <w:t xml:space="preserve"> та ап</w:t>
      </w:r>
      <w:r w:rsidR="00C50AD7">
        <w:rPr>
          <w:rFonts w:asciiTheme="minorHAnsi" w:hAnsiTheme="minorHAnsi" w:cstheme="minorHAnsi"/>
          <w:lang w:val="uk-UA"/>
        </w:rPr>
        <w:t xml:space="preserve">еляцій пов’язаних з виборами  </w:t>
      </w:r>
      <w:r w:rsidR="00232827">
        <w:rPr>
          <w:rFonts w:asciiTheme="minorHAnsi" w:hAnsiTheme="minorHAnsi" w:cstheme="minorHAnsi"/>
          <w:lang w:val="uk-UA"/>
        </w:rPr>
        <w:t xml:space="preserve"> не демонструє </w:t>
      </w:r>
      <w:r w:rsidRPr="00557F6D">
        <w:rPr>
          <w:rFonts w:asciiTheme="minorHAnsi" w:hAnsiTheme="minorHAnsi" w:cstheme="minorHAnsi"/>
          <w:lang w:val="uk-UA"/>
        </w:rPr>
        <w:t>прозорості</w:t>
      </w:r>
      <w:r w:rsidR="005F53EE" w:rsidRPr="00557F6D">
        <w:rPr>
          <w:rFonts w:asciiTheme="minorHAnsi" w:hAnsiTheme="minorHAnsi" w:cstheme="minorHAnsi"/>
        </w:rPr>
        <w:t xml:space="preserve">, </w:t>
      </w:r>
      <w:r w:rsidRPr="00557F6D">
        <w:rPr>
          <w:rFonts w:asciiTheme="minorHAnsi" w:hAnsiTheme="minorHAnsi" w:cstheme="minorHAnsi"/>
          <w:lang w:val="uk-UA"/>
        </w:rPr>
        <w:t>належного відправлення правосуддя</w:t>
      </w:r>
      <w:r w:rsidR="005F53EE" w:rsidRPr="00557F6D">
        <w:rPr>
          <w:rFonts w:asciiTheme="minorHAnsi" w:hAnsiTheme="minorHAnsi" w:cstheme="minorHAnsi"/>
        </w:rPr>
        <w:t xml:space="preserve">, </w:t>
      </w:r>
      <w:r w:rsidRPr="00557F6D">
        <w:rPr>
          <w:rFonts w:asciiTheme="minorHAnsi" w:hAnsiTheme="minorHAnsi" w:cstheme="minorHAnsi"/>
          <w:lang w:val="uk-UA"/>
        </w:rPr>
        <w:t>верховенства права</w:t>
      </w:r>
      <w:r w:rsidR="005F53EE" w:rsidRPr="00557F6D">
        <w:rPr>
          <w:rFonts w:asciiTheme="minorHAnsi" w:hAnsiTheme="minorHAnsi" w:cstheme="minorHAnsi"/>
        </w:rPr>
        <w:t xml:space="preserve">, </w:t>
      </w:r>
      <w:r w:rsidRPr="00557F6D">
        <w:rPr>
          <w:rFonts w:asciiTheme="minorHAnsi" w:hAnsiTheme="minorHAnsi" w:cstheme="minorHAnsi"/>
          <w:lang w:val="uk-UA"/>
        </w:rPr>
        <w:t xml:space="preserve"> підриваючи таким </w:t>
      </w:r>
      <w:r w:rsidR="00647B1E">
        <w:rPr>
          <w:rFonts w:asciiTheme="minorHAnsi" w:hAnsiTheme="minorHAnsi" w:cstheme="minorHAnsi"/>
          <w:lang w:val="uk-UA"/>
        </w:rPr>
        <w:t xml:space="preserve">чином захист виборчих прав  та  справедливість </w:t>
      </w:r>
      <w:r w:rsidRPr="00557F6D">
        <w:rPr>
          <w:rFonts w:asciiTheme="minorHAnsi" w:hAnsiTheme="minorHAnsi" w:cstheme="minorHAnsi"/>
          <w:lang w:val="uk-UA"/>
        </w:rPr>
        <w:t xml:space="preserve"> виборчого процесу . </w:t>
      </w:r>
      <w:r w:rsidR="00557F6D" w:rsidRPr="00557F6D">
        <w:rPr>
          <w:rFonts w:asciiTheme="minorHAnsi" w:hAnsiTheme="minorHAnsi" w:cstheme="minorHAnsi"/>
          <w:lang w:val="uk-UA"/>
        </w:rPr>
        <w:t xml:space="preserve">Спостерігачі  зазначають  неналежний   поступ у розслідуванні та  </w:t>
      </w:r>
      <w:r w:rsidR="000F1942">
        <w:rPr>
          <w:rFonts w:asciiTheme="minorHAnsi" w:hAnsiTheme="minorHAnsi" w:cstheme="minorHAnsi"/>
          <w:lang w:val="uk-UA"/>
        </w:rPr>
        <w:t xml:space="preserve">притягненні до відповідальності  </w:t>
      </w:r>
      <w:r w:rsidR="00557F6D" w:rsidRPr="00557F6D">
        <w:rPr>
          <w:rFonts w:asciiTheme="minorHAnsi" w:hAnsiTheme="minorHAnsi" w:cstheme="minorHAnsi"/>
          <w:lang w:val="uk-UA"/>
        </w:rPr>
        <w:t xml:space="preserve">  за виборчі порушення.  </w:t>
      </w:r>
    </w:p>
    <w:p w:rsidR="00F26C95" w:rsidRPr="00557F6D" w:rsidRDefault="00B6469C" w:rsidP="00642A91">
      <w:pPr>
        <w:pStyle w:val="ListParagraph"/>
        <w:numPr>
          <w:ilvl w:val="0"/>
          <w:numId w:val="1"/>
        </w:numPr>
        <w:rPr>
          <w:rFonts w:asciiTheme="minorHAnsi" w:hAnsiTheme="minorHAnsi" w:cstheme="minorHAnsi"/>
        </w:rPr>
      </w:pPr>
      <w:r w:rsidRPr="00557F6D">
        <w:rPr>
          <w:rFonts w:asciiTheme="minorHAnsi" w:hAnsiTheme="minorHAnsi" w:cstheme="minorHAnsi"/>
          <w:lang w:val="uk-UA"/>
        </w:rPr>
        <w:t>У виборчий кампанії до Парламенту 20012 року  доступ виборців  до достовірних та плюралістичних джерел інформації є надзвичайно обмеженим</w:t>
      </w:r>
      <w:r w:rsidR="00F26C95" w:rsidRPr="00557F6D">
        <w:rPr>
          <w:rFonts w:asciiTheme="minorHAnsi" w:hAnsiTheme="minorHAnsi" w:cstheme="minorHAnsi"/>
        </w:rPr>
        <w:t xml:space="preserve">, </w:t>
      </w:r>
      <w:r w:rsidRPr="00557F6D">
        <w:rPr>
          <w:rFonts w:asciiTheme="minorHAnsi" w:hAnsiTheme="minorHAnsi" w:cstheme="minorHAnsi"/>
          <w:lang w:val="uk-UA"/>
        </w:rPr>
        <w:t xml:space="preserve"> і в деяких аспектах, з наближенням дня голосування  навіть погіршується</w:t>
      </w:r>
      <w:r w:rsidR="00F26C95" w:rsidRPr="00557F6D">
        <w:rPr>
          <w:rFonts w:asciiTheme="minorHAnsi" w:hAnsiTheme="minorHAnsi" w:cstheme="minorHAnsi"/>
        </w:rPr>
        <w:t>.</w:t>
      </w:r>
    </w:p>
    <w:p w:rsidR="00642A91" w:rsidRPr="004135DF" w:rsidRDefault="004135DF" w:rsidP="004135DF">
      <w:pPr>
        <w:pStyle w:val="ListParagraph"/>
        <w:numPr>
          <w:ilvl w:val="0"/>
          <w:numId w:val="1"/>
        </w:numPr>
        <w:rPr>
          <w:rFonts w:asciiTheme="minorHAnsi" w:hAnsiTheme="minorHAnsi" w:cstheme="minorHAnsi"/>
          <w:lang w:val="uk-UA"/>
        </w:rPr>
      </w:pPr>
      <w:r w:rsidRPr="00F26C95">
        <w:rPr>
          <w:rFonts w:asciiTheme="minorHAnsi" w:hAnsiTheme="minorHAnsi" w:cstheme="minorHAnsi"/>
          <w:lang w:val="en-US"/>
        </w:rPr>
        <w:t>Mission</w:t>
      </w:r>
      <w:r w:rsidRPr="00FE702D">
        <w:rPr>
          <w:rFonts w:asciiTheme="minorHAnsi" w:hAnsiTheme="minorHAnsi" w:cstheme="minorHAnsi"/>
          <w:lang w:val="uk-UA"/>
        </w:rPr>
        <w:t xml:space="preserve"> </w:t>
      </w:r>
      <w:r w:rsidRPr="00F26C95">
        <w:rPr>
          <w:rFonts w:asciiTheme="minorHAnsi" w:hAnsiTheme="minorHAnsi" w:cstheme="minorHAnsi"/>
          <w:lang w:val="en-US"/>
        </w:rPr>
        <w:t>Canada</w:t>
      </w:r>
      <w:r w:rsidRPr="00FE702D">
        <w:rPr>
          <w:rFonts w:asciiTheme="minorHAnsi" w:hAnsiTheme="minorHAnsi" w:cstheme="minorHAnsi"/>
          <w:lang w:val="uk-UA"/>
        </w:rPr>
        <w:t xml:space="preserve"> – </w:t>
      </w:r>
      <w:r>
        <w:rPr>
          <w:rFonts w:asciiTheme="minorHAnsi" w:hAnsiTheme="minorHAnsi" w:cstheme="minorHAnsi"/>
          <w:lang w:val="uk-UA"/>
        </w:rPr>
        <w:t xml:space="preserve">Україна вибори </w:t>
      </w:r>
      <w:r w:rsidRPr="00FE702D">
        <w:rPr>
          <w:rFonts w:asciiTheme="minorHAnsi" w:hAnsiTheme="minorHAnsi" w:cstheme="minorHAnsi"/>
          <w:lang w:val="uk-UA"/>
        </w:rPr>
        <w:t>2012</w:t>
      </w:r>
      <w:r w:rsidRPr="004135DF">
        <w:rPr>
          <w:rFonts w:asciiTheme="minorHAnsi" w:hAnsiTheme="minorHAnsi" w:cstheme="minorHAnsi"/>
        </w:rPr>
        <w:t xml:space="preserve"> </w:t>
      </w:r>
      <w:r>
        <w:rPr>
          <w:rFonts w:asciiTheme="minorHAnsi" w:hAnsiTheme="minorHAnsi" w:cstheme="minorHAnsi"/>
        </w:rPr>
        <w:t>–</w:t>
      </w:r>
      <w:r w:rsidRPr="004135DF">
        <w:rPr>
          <w:rFonts w:asciiTheme="minorHAnsi" w:hAnsiTheme="minorHAnsi" w:cstheme="minorHAnsi"/>
        </w:rPr>
        <w:t xml:space="preserve"> </w:t>
      </w:r>
      <w:r w:rsidRPr="00FE702D">
        <w:rPr>
          <w:rFonts w:asciiTheme="minorHAnsi" w:hAnsiTheme="minorHAnsi" w:cstheme="minorHAnsi"/>
          <w:lang w:val="uk-UA"/>
        </w:rPr>
        <w:t xml:space="preserve"> </w:t>
      </w:r>
      <w:r>
        <w:rPr>
          <w:rFonts w:asciiTheme="minorHAnsi" w:hAnsiTheme="minorHAnsi" w:cstheme="minorHAnsi"/>
          <w:lang w:val="uk-UA"/>
        </w:rPr>
        <w:t xml:space="preserve">це спостережна </w:t>
      </w:r>
      <w:r w:rsidR="009F3443">
        <w:rPr>
          <w:rFonts w:asciiTheme="minorHAnsi" w:hAnsiTheme="minorHAnsi" w:cstheme="minorHAnsi"/>
          <w:lang w:val="uk-UA"/>
        </w:rPr>
        <w:t xml:space="preserve"> виборча </w:t>
      </w:r>
      <w:r>
        <w:rPr>
          <w:rFonts w:asciiTheme="minorHAnsi" w:hAnsiTheme="minorHAnsi" w:cstheme="minorHAnsi"/>
          <w:lang w:val="uk-UA"/>
        </w:rPr>
        <w:t xml:space="preserve">місія  </w:t>
      </w:r>
      <w:r w:rsidRPr="00F26C95">
        <w:rPr>
          <w:rFonts w:asciiTheme="minorHAnsi" w:hAnsiTheme="minorHAnsi" w:cstheme="minorHAnsi"/>
          <w:lang w:val="en-US"/>
        </w:rPr>
        <w:t>CANADEM</w:t>
      </w:r>
      <w:r w:rsidRPr="005B2C48">
        <w:rPr>
          <w:rFonts w:asciiTheme="minorHAnsi" w:hAnsiTheme="minorHAnsi" w:cstheme="minorHAnsi"/>
          <w:lang w:val="uk-UA"/>
        </w:rPr>
        <w:t>, що  здійснюється за фінансової  підтримки  уряду Канади</w:t>
      </w:r>
      <w:r w:rsidRPr="004135DF">
        <w:rPr>
          <w:sz w:val="20"/>
          <w:szCs w:val="20"/>
          <w:lang w:val="uk-UA"/>
        </w:rPr>
        <w:t xml:space="preserve"> </w:t>
      </w:r>
      <w:r>
        <w:rPr>
          <w:sz w:val="20"/>
          <w:szCs w:val="20"/>
          <w:lang w:val="uk-UA"/>
        </w:rPr>
        <w:t>.</w:t>
      </w:r>
      <w:r w:rsidRPr="004135DF">
        <w:rPr>
          <w:rFonts w:cs="Calibri"/>
          <w:lang w:val="uk-UA"/>
        </w:rPr>
        <w:t xml:space="preserve"> </w:t>
      </w:r>
      <w:r>
        <w:rPr>
          <w:rFonts w:cs="Calibri"/>
          <w:lang w:val="uk-UA"/>
        </w:rPr>
        <w:t xml:space="preserve">Місія розпочала  свою роботу 11 серпня з прибуття в Україну  11 ключових експертів. На загал </w:t>
      </w:r>
      <w:r w:rsidR="009A71A1" w:rsidRPr="004135DF">
        <w:rPr>
          <w:rFonts w:asciiTheme="minorHAnsi" w:hAnsiTheme="minorHAnsi" w:cstheme="minorHAnsi"/>
          <w:lang w:val="en-US"/>
        </w:rPr>
        <w:t>Mission</w:t>
      </w:r>
      <w:r w:rsidR="009A71A1" w:rsidRPr="004135DF">
        <w:rPr>
          <w:rFonts w:asciiTheme="minorHAnsi" w:hAnsiTheme="minorHAnsi" w:cstheme="minorHAnsi"/>
          <w:lang w:val="uk-UA"/>
        </w:rPr>
        <w:t xml:space="preserve"> </w:t>
      </w:r>
      <w:r w:rsidR="009A71A1" w:rsidRPr="004135DF">
        <w:rPr>
          <w:rFonts w:asciiTheme="minorHAnsi" w:hAnsiTheme="minorHAnsi" w:cstheme="minorHAnsi"/>
          <w:lang w:val="en-US"/>
        </w:rPr>
        <w:t>Canada</w:t>
      </w:r>
      <w:r w:rsidR="009A71A1" w:rsidRPr="004135DF">
        <w:rPr>
          <w:rFonts w:asciiTheme="minorHAnsi" w:hAnsiTheme="minorHAnsi" w:cstheme="minorHAnsi"/>
          <w:lang w:val="uk-UA"/>
        </w:rPr>
        <w:t xml:space="preserve"> </w:t>
      </w:r>
      <w:r>
        <w:rPr>
          <w:rFonts w:asciiTheme="minorHAnsi" w:hAnsiTheme="minorHAnsi" w:cstheme="minorHAnsi"/>
          <w:lang w:val="uk-UA"/>
        </w:rPr>
        <w:t xml:space="preserve"> складається з </w:t>
      </w:r>
      <w:r w:rsidR="00C55DEB" w:rsidRPr="004135DF">
        <w:rPr>
          <w:rFonts w:asciiTheme="minorHAnsi" w:hAnsiTheme="minorHAnsi" w:cstheme="minorHAnsi"/>
          <w:lang w:val="uk-UA"/>
        </w:rPr>
        <w:t xml:space="preserve">430 </w:t>
      </w:r>
      <w:r>
        <w:rPr>
          <w:rFonts w:asciiTheme="minorHAnsi" w:hAnsiTheme="minorHAnsi" w:cstheme="minorHAnsi"/>
          <w:lang w:val="uk-UA"/>
        </w:rPr>
        <w:t xml:space="preserve"> довгострокових та короткострокових спостерігачів </w:t>
      </w:r>
      <w:r w:rsidR="00642A91" w:rsidRPr="004135DF">
        <w:rPr>
          <w:rFonts w:asciiTheme="minorHAnsi" w:hAnsiTheme="minorHAnsi" w:cstheme="minorHAnsi"/>
          <w:lang w:val="uk-UA"/>
        </w:rPr>
        <w:t>.</w:t>
      </w:r>
    </w:p>
    <w:p w:rsidR="009F3443" w:rsidRDefault="009F3443" w:rsidP="00642A91">
      <w:pPr>
        <w:pStyle w:val="Heading1"/>
        <w:rPr>
          <w:rFonts w:asciiTheme="minorHAnsi" w:hAnsiTheme="minorHAnsi" w:cstheme="minorHAnsi"/>
          <w:sz w:val="28"/>
          <w:lang w:val="uk-UA"/>
        </w:rPr>
      </w:pPr>
    </w:p>
    <w:p w:rsidR="00642A91" w:rsidRPr="00E1359C" w:rsidRDefault="00E1359C" w:rsidP="00642A91">
      <w:pPr>
        <w:pStyle w:val="Heading1"/>
        <w:rPr>
          <w:rFonts w:asciiTheme="minorHAnsi" w:hAnsiTheme="minorHAnsi" w:cstheme="minorHAnsi"/>
          <w:sz w:val="28"/>
          <w:lang w:val="uk-UA"/>
        </w:rPr>
      </w:pPr>
      <w:r>
        <w:rPr>
          <w:rFonts w:asciiTheme="minorHAnsi" w:hAnsiTheme="minorHAnsi" w:cstheme="minorHAnsi"/>
          <w:sz w:val="28"/>
          <w:lang w:val="uk-UA"/>
        </w:rPr>
        <w:t xml:space="preserve">Вступ </w:t>
      </w:r>
    </w:p>
    <w:p w:rsidR="009F3443" w:rsidRPr="002D5625" w:rsidRDefault="009F3443" w:rsidP="009F3443">
      <w:pPr>
        <w:rPr>
          <w:rFonts w:asciiTheme="minorHAnsi" w:hAnsiTheme="minorHAnsi" w:cstheme="minorHAnsi"/>
          <w:sz w:val="22"/>
          <w:lang w:val="uk-UA"/>
        </w:rPr>
      </w:pPr>
      <w:r w:rsidRPr="009F3443">
        <w:rPr>
          <w:rFonts w:asciiTheme="minorHAnsi" w:hAnsiTheme="minorHAnsi" w:cstheme="minorHAnsi"/>
          <w:sz w:val="22"/>
          <w:lang w:val="uk-UA"/>
        </w:rPr>
        <w:t xml:space="preserve">Отримавши </w:t>
      </w:r>
      <w:r>
        <w:rPr>
          <w:rFonts w:asciiTheme="minorHAnsi" w:hAnsiTheme="minorHAnsi" w:cstheme="minorHAnsi"/>
          <w:sz w:val="22"/>
          <w:lang w:val="uk-UA"/>
        </w:rPr>
        <w:t xml:space="preserve">запрошення Міністерства  закордонних справ та  Прем’єр міністра   Миколи Азарова  в квітні  </w:t>
      </w:r>
      <w:r w:rsidR="00F778D6">
        <w:rPr>
          <w:rFonts w:asciiTheme="minorHAnsi" w:hAnsiTheme="minorHAnsi" w:cstheme="minorHAnsi"/>
          <w:sz w:val="22"/>
          <w:lang w:val="uk-UA"/>
        </w:rPr>
        <w:t xml:space="preserve">2012,  Уряд Канади виділив кошти </w:t>
      </w:r>
      <w:r w:rsidRPr="009F3443">
        <w:rPr>
          <w:rFonts w:asciiTheme="minorHAnsi" w:hAnsiTheme="minorHAnsi" w:cstheme="minorHAnsi"/>
          <w:sz w:val="22"/>
          <w:lang w:val="uk-UA"/>
        </w:rPr>
        <w:t xml:space="preserve"> </w:t>
      </w:r>
      <w:r w:rsidR="00F778D6">
        <w:rPr>
          <w:rFonts w:asciiTheme="minorHAnsi" w:hAnsiTheme="minorHAnsi" w:cstheme="minorHAnsi"/>
          <w:sz w:val="22"/>
        </w:rPr>
        <w:t>CANADEM</w:t>
      </w:r>
      <w:r w:rsidR="00F778D6" w:rsidRPr="009F3443">
        <w:rPr>
          <w:rFonts w:asciiTheme="minorHAnsi" w:hAnsiTheme="minorHAnsi" w:cstheme="minorHAnsi"/>
          <w:sz w:val="22"/>
          <w:lang w:val="uk-UA"/>
        </w:rPr>
        <w:t xml:space="preserve"> </w:t>
      </w:r>
      <w:r w:rsidR="00F778D6">
        <w:rPr>
          <w:rFonts w:asciiTheme="minorHAnsi" w:hAnsiTheme="minorHAnsi" w:cstheme="minorHAnsi"/>
          <w:sz w:val="22"/>
          <w:lang w:val="uk-UA"/>
        </w:rPr>
        <w:t xml:space="preserve"> для  </w:t>
      </w:r>
      <w:r w:rsidRPr="009F3443">
        <w:rPr>
          <w:rFonts w:asciiTheme="minorHAnsi" w:hAnsiTheme="minorHAnsi" w:cstheme="minorHAnsi"/>
          <w:sz w:val="22"/>
          <w:lang w:val="uk-UA"/>
        </w:rPr>
        <w:t>запо</w:t>
      </w:r>
      <w:r w:rsidR="00F778D6">
        <w:rPr>
          <w:rFonts w:asciiTheme="minorHAnsi" w:hAnsiTheme="minorHAnsi" w:cstheme="minorHAnsi"/>
          <w:sz w:val="22"/>
          <w:lang w:val="uk-UA"/>
        </w:rPr>
        <w:t>чаткування  організації</w:t>
      </w:r>
      <w:r w:rsidRPr="009F3443">
        <w:rPr>
          <w:rFonts w:asciiTheme="minorHAnsi" w:hAnsiTheme="minorHAnsi" w:cstheme="minorHAnsi"/>
          <w:sz w:val="22"/>
          <w:lang w:val="uk-UA"/>
        </w:rPr>
        <w:t xml:space="preserve">  спостережної  виборчої  місії  </w:t>
      </w:r>
      <w:r>
        <w:rPr>
          <w:rFonts w:asciiTheme="minorHAnsi" w:hAnsiTheme="minorHAnsi" w:cstheme="minorHAnsi"/>
          <w:sz w:val="22"/>
          <w:lang w:val="uk-UA"/>
        </w:rPr>
        <w:t xml:space="preserve"> під назвою  </w:t>
      </w:r>
      <w:r w:rsidR="00F778D6" w:rsidRPr="0085349B">
        <w:rPr>
          <w:rFonts w:asciiTheme="minorHAnsi" w:hAnsiTheme="minorHAnsi" w:cstheme="minorHAnsi"/>
          <w:sz w:val="22"/>
        </w:rPr>
        <w:t>Mission</w:t>
      </w:r>
      <w:r w:rsidR="00F778D6" w:rsidRPr="00F778D6">
        <w:rPr>
          <w:rFonts w:asciiTheme="minorHAnsi" w:hAnsiTheme="minorHAnsi" w:cstheme="minorHAnsi"/>
          <w:sz w:val="22"/>
          <w:lang w:val="uk-UA"/>
        </w:rPr>
        <w:t xml:space="preserve"> </w:t>
      </w:r>
      <w:r w:rsidR="00F778D6" w:rsidRPr="0085349B">
        <w:rPr>
          <w:rFonts w:asciiTheme="minorHAnsi" w:hAnsiTheme="minorHAnsi" w:cstheme="minorHAnsi"/>
          <w:sz w:val="22"/>
        </w:rPr>
        <w:t>Canada</w:t>
      </w:r>
      <w:r w:rsidR="00F778D6" w:rsidRPr="00F778D6">
        <w:rPr>
          <w:rFonts w:asciiTheme="minorHAnsi" w:hAnsiTheme="minorHAnsi" w:cstheme="minorHAnsi"/>
          <w:sz w:val="22"/>
          <w:lang w:val="uk-UA"/>
        </w:rPr>
        <w:t xml:space="preserve"> – </w:t>
      </w:r>
      <w:r w:rsidR="00F778D6" w:rsidRPr="0085349B">
        <w:rPr>
          <w:rFonts w:asciiTheme="minorHAnsi" w:hAnsiTheme="minorHAnsi" w:cstheme="minorHAnsi"/>
          <w:sz w:val="22"/>
        </w:rPr>
        <w:t>Ukraine</w:t>
      </w:r>
      <w:r w:rsidR="00F778D6" w:rsidRPr="00F778D6">
        <w:rPr>
          <w:rFonts w:asciiTheme="minorHAnsi" w:hAnsiTheme="minorHAnsi" w:cstheme="minorHAnsi"/>
          <w:sz w:val="22"/>
          <w:lang w:val="uk-UA"/>
        </w:rPr>
        <w:t xml:space="preserve"> </w:t>
      </w:r>
      <w:r w:rsidR="00F778D6" w:rsidRPr="0085349B">
        <w:rPr>
          <w:rFonts w:asciiTheme="minorHAnsi" w:hAnsiTheme="minorHAnsi" w:cstheme="minorHAnsi"/>
          <w:sz w:val="22"/>
        </w:rPr>
        <w:t>Election</w:t>
      </w:r>
      <w:r w:rsidR="00F778D6" w:rsidRPr="00F778D6">
        <w:rPr>
          <w:rFonts w:asciiTheme="minorHAnsi" w:hAnsiTheme="minorHAnsi" w:cstheme="minorHAnsi"/>
          <w:sz w:val="22"/>
          <w:lang w:val="uk-UA"/>
        </w:rPr>
        <w:t xml:space="preserve"> 2012</w:t>
      </w:r>
      <w:r>
        <w:rPr>
          <w:rFonts w:asciiTheme="minorHAnsi" w:hAnsiTheme="minorHAnsi" w:cstheme="minorHAnsi"/>
          <w:sz w:val="22"/>
          <w:lang w:val="uk-UA"/>
        </w:rPr>
        <w:t xml:space="preserve">, яка </w:t>
      </w:r>
      <w:r w:rsidRPr="00A756F3">
        <w:rPr>
          <w:rFonts w:ascii="Calibri" w:eastAsia="Calibri" w:hAnsi="Calibri" w:cs="Calibri"/>
          <w:sz w:val="22"/>
          <w:lang w:val="uk-UA"/>
        </w:rPr>
        <w:t xml:space="preserve"> </w:t>
      </w:r>
      <w:r>
        <w:rPr>
          <w:rFonts w:ascii="Calibri" w:eastAsia="Calibri" w:hAnsi="Calibri" w:cs="Calibri"/>
          <w:sz w:val="22"/>
          <w:lang w:val="uk-UA"/>
        </w:rPr>
        <w:t xml:space="preserve"> розпочала  свою роботу 11 серпня з прибуття в Україну  11 ключових експертів</w:t>
      </w:r>
      <w:r w:rsidRPr="00A756F3">
        <w:rPr>
          <w:rFonts w:ascii="Calibri" w:eastAsia="Calibri" w:hAnsi="Calibri" w:cs="Calibri"/>
          <w:sz w:val="22"/>
          <w:lang w:val="uk-UA"/>
        </w:rPr>
        <w:t xml:space="preserve">. </w:t>
      </w:r>
      <w:r>
        <w:rPr>
          <w:rFonts w:ascii="Calibri" w:eastAsia="Calibri" w:hAnsi="Calibri" w:cs="Calibri"/>
          <w:sz w:val="22"/>
          <w:lang w:val="uk-UA"/>
        </w:rPr>
        <w:t xml:space="preserve"> Наступним кроком став приїзд</w:t>
      </w:r>
      <w:r w:rsidRPr="00A756F3">
        <w:rPr>
          <w:rFonts w:ascii="Calibri" w:eastAsia="Calibri" w:hAnsi="Calibri" w:cs="Calibri"/>
          <w:sz w:val="22"/>
          <w:lang w:val="uk-UA"/>
        </w:rPr>
        <w:t xml:space="preserve">, </w:t>
      </w:r>
      <w:r>
        <w:rPr>
          <w:rFonts w:ascii="Calibri" w:eastAsia="Calibri" w:hAnsi="Calibri" w:cs="Calibri"/>
          <w:sz w:val="22"/>
          <w:lang w:val="uk-UA"/>
        </w:rPr>
        <w:t xml:space="preserve"> та розміщення  </w:t>
      </w:r>
      <w:r w:rsidRPr="00A756F3">
        <w:rPr>
          <w:rFonts w:ascii="Calibri" w:eastAsia="Calibri" w:hAnsi="Calibri" w:cs="Calibri"/>
          <w:sz w:val="22"/>
          <w:lang w:val="uk-UA"/>
        </w:rPr>
        <w:t xml:space="preserve">54 </w:t>
      </w:r>
      <w:r>
        <w:rPr>
          <w:rFonts w:ascii="Calibri" w:eastAsia="Calibri" w:hAnsi="Calibri" w:cs="Calibri"/>
          <w:sz w:val="22"/>
          <w:lang w:val="uk-UA"/>
        </w:rPr>
        <w:t>додаткових  довгострокових спостерігачів</w:t>
      </w:r>
      <w:r w:rsidRPr="00A756F3">
        <w:rPr>
          <w:rFonts w:ascii="Calibri" w:eastAsia="Calibri" w:hAnsi="Calibri" w:cs="Calibri"/>
          <w:sz w:val="22"/>
          <w:lang w:val="uk-UA"/>
        </w:rPr>
        <w:t xml:space="preserve"> </w:t>
      </w:r>
      <w:r w:rsidR="00F778D6">
        <w:rPr>
          <w:rFonts w:ascii="Calibri" w:eastAsia="Calibri" w:hAnsi="Calibri" w:cs="Calibri"/>
          <w:sz w:val="22"/>
          <w:lang w:val="uk-UA"/>
        </w:rPr>
        <w:t>на території  всієї  Україні</w:t>
      </w:r>
      <w:r w:rsidRPr="00713DF8">
        <w:rPr>
          <w:rFonts w:asciiTheme="minorHAnsi" w:hAnsiTheme="minorHAnsi" w:cstheme="minorHAnsi"/>
          <w:sz w:val="22"/>
          <w:lang w:val="uk-UA"/>
        </w:rPr>
        <w:t xml:space="preserve">. </w:t>
      </w:r>
      <w:r>
        <w:rPr>
          <w:rFonts w:asciiTheme="minorHAnsi" w:hAnsiTheme="minorHAnsi" w:cstheme="minorHAnsi"/>
          <w:sz w:val="22"/>
          <w:lang w:val="uk-UA"/>
        </w:rPr>
        <w:t xml:space="preserve">Ще  </w:t>
      </w:r>
      <w:r w:rsidRPr="002D5625">
        <w:rPr>
          <w:rFonts w:asciiTheme="minorHAnsi" w:hAnsiTheme="minorHAnsi" w:cstheme="minorHAnsi"/>
          <w:sz w:val="22"/>
          <w:lang w:val="uk-UA"/>
        </w:rPr>
        <w:t xml:space="preserve">365 </w:t>
      </w:r>
      <w:r w:rsidR="00F778D6">
        <w:rPr>
          <w:rFonts w:asciiTheme="minorHAnsi" w:hAnsiTheme="minorHAnsi" w:cstheme="minorHAnsi"/>
          <w:sz w:val="22"/>
          <w:lang w:val="uk-UA"/>
        </w:rPr>
        <w:t xml:space="preserve"> прибудуть до Києва 20 жовтня  </w:t>
      </w:r>
      <w:r>
        <w:rPr>
          <w:rFonts w:asciiTheme="minorHAnsi" w:hAnsiTheme="minorHAnsi" w:cstheme="minorHAnsi"/>
          <w:sz w:val="22"/>
          <w:lang w:val="uk-UA"/>
        </w:rPr>
        <w:t xml:space="preserve">для </w:t>
      </w:r>
      <w:r w:rsidR="00F778D6">
        <w:rPr>
          <w:rFonts w:asciiTheme="minorHAnsi" w:hAnsiTheme="minorHAnsi" w:cstheme="minorHAnsi"/>
          <w:sz w:val="22"/>
          <w:lang w:val="uk-UA"/>
        </w:rPr>
        <w:t xml:space="preserve">здійснення </w:t>
      </w:r>
      <w:r>
        <w:rPr>
          <w:rFonts w:asciiTheme="minorHAnsi" w:hAnsiTheme="minorHAnsi" w:cstheme="minorHAnsi"/>
          <w:sz w:val="22"/>
          <w:lang w:val="uk-UA"/>
        </w:rPr>
        <w:t xml:space="preserve">моніторингу  голосування у день виборів </w:t>
      </w:r>
      <w:r w:rsidRPr="002D5625">
        <w:rPr>
          <w:rFonts w:asciiTheme="minorHAnsi" w:hAnsiTheme="minorHAnsi" w:cstheme="minorHAnsi"/>
          <w:sz w:val="22"/>
          <w:lang w:val="uk-UA"/>
        </w:rPr>
        <w:t>.</w:t>
      </w:r>
    </w:p>
    <w:p w:rsidR="00F778D6" w:rsidRDefault="00F778D6" w:rsidP="003C773D">
      <w:pPr>
        <w:rPr>
          <w:rFonts w:asciiTheme="minorHAnsi" w:hAnsiTheme="minorHAnsi" w:cstheme="minorHAnsi"/>
          <w:sz w:val="22"/>
          <w:lang w:val="uk-UA"/>
        </w:rPr>
      </w:pPr>
    </w:p>
    <w:p w:rsidR="0056098B" w:rsidRPr="00E1359C" w:rsidRDefault="00E1359C" w:rsidP="00D44CC1">
      <w:pPr>
        <w:pStyle w:val="Heading1"/>
        <w:rPr>
          <w:rFonts w:ascii="Calibri" w:hAnsi="Calibri" w:cs="Calibri"/>
          <w:sz w:val="40"/>
          <w:lang w:val="uk-UA"/>
        </w:rPr>
      </w:pPr>
      <w:r>
        <w:rPr>
          <w:rFonts w:ascii="Calibri" w:hAnsi="Calibri" w:cs="Calibri"/>
          <w:sz w:val="28"/>
          <w:lang w:val="uk-UA"/>
        </w:rPr>
        <w:t xml:space="preserve">Довідкові  матеріали та контекст виборів в Україні   </w:t>
      </w:r>
    </w:p>
    <w:p w:rsidR="00D014E0" w:rsidRDefault="00D014E0" w:rsidP="00D014E0">
      <w:pPr>
        <w:rPr>
          <w:rFonts w:ascii="Calibri" w:eastAsia="Calibri" w:hAnsi="Calibri" w:cs="Calibri"/>
          <w:sz w:val="22"/>
          <w:lang w:val="uk-UA"/>
        </w:rPr>
      </w:pPr>
    </w:p>
    <w:p w:rsidR="00204D4B" w:rsidRPr="001231D9" w:rsidRDefault="00D014E0" w:rsidP="00204D4B">
      <w:pPr>
        <w:rPr>
          <w:rFonts w:ascii="Calibri" w:eastAsia="Calibri" w:hAnsi="Calibri"/>
          <w:sz w:val="22"/>
          <w:szCs w:val="22"/>
          <w:lang w:val="uk-UA"/>
        </w:rPr>
      </w:pPr>
      <w:r>
        <w:rPr>
          <w:rFonts w:ascii="Calibri" w:eastAsia="Calibri" w:hAnsi="Calibri" w:cs="Calibri"/>
          <w:sz w:val="22"/>
          <w:lang w:val="uk-UA"/>
        </w:rPr>
        <w:t xml:space="preserve">Вибори  народних депутатів України відбудуться </w:t>
      </w:r>
      <w:r w:rsidRPr="00AE08F9">
        <w:rPr>
          <w:rFonts w:ascii="Calibri" w:eastAsia="Calibri" w:hAnsi="Calibri" w:cs="Calibri"/>
          <w:sz w:val="22"/>
          <w:lang w:val="ru-RU"/>
        </w:rPr>
        <w:t>28</w:t>
      </w:r>
      <w:r>
        <w:rPr>
          <w:rFonts w:ascii="Calibri" w:eastAsia="Calibri" w:hAnsi="Calibri" w:cs="Calibri"/>
          <w:sz w:val="22"/>
          <w:lang w:val="uk-UA"/>
        </w:rPr>
        <w:t xml:space="preserve"> жовтня </w:t>
      </w:r>
      <w:r w:rsidRPr="00AE08F9">
        <w:rPr>
          <w:rFonts w:ascii="Calibri" w:eastAsia="Calibri" w:hAnsi="Calibri" w:cs="Calibri"/>
          <w:sz w:val="22"/>
          <w:lang w:val="ru-RU"/>
        </w:rPr>
        <w:t xml:space="preserve">2012. </w:t>
      </w:r>
      <w:r>
        <w:rPr>
          <w:rFonts w:ascii="Calibri" w:eastAsia="Calibri" w:hAnsi="Calibri" w:cs="Calibri"/>
          <w:sz w:val="22"/>
          <w:lang w:val="ru-RU"/>
        </w:rPr>
        <w:t>Український</w:t>
      </w:r>
      <w:r>
        <w:rPr>
          <w:rFonts w:ascii="Calibri" w:eastAsia="Calibri" w:hAnsi="Calibri" w:cs="Calibri"/>
          <w:sz w:val="22"/>
          <w:lang w:val="uk-UA"/>
        </w:rPr>
        <w:t xml:space="preserve">  парламент, який складається з 450 депутатів</w:t>
      </w:r>
      <w:r>
        <w:rPr>
          <w:rFonts w:ascii="Calibri" w:eastAsia="Calibri" w:hAnsi="Calibri" w:cs="Calibri"/>
          <w:sz w:val="22"/>
          <w:lang w:val="ru-RU"/>
        </w:rPr>
        <w:t xml:space="preserve"> виборці обиратимуть  </w:t>
      </w:r>
      <w:r>
        <w:rPr>
          <w:rFonts w:ascii="Calibri" w:eastAsia="Calibri" w:hAnsi="Calibri" w:cs="Calibri"/>
          <w:sz w:val="22"/>
          <w:lang w:val="uk-UA"/>
        </w:rPr>
        <w:t>за змішаною (пропорційно-мажоритарною) виборчою системою</w:t>
      </w:r>
      <w:r w:rsidR="00124BCC" w:rsidRPr="00124BCC">
        <w:rPr>
          <w:rFonts w:ascii="Calibri" w:eastAsia="Calibri" w:hAnsi="Calibri"/>
          <w:sz w:val="22"/>
          <w:szCs w:val="22"/>
          <w:lang w:val="uk-UA"/>
        </w:rPr>
        <w:t xml:space="preserve">, </w:t>
      </w:r>
      <w:r w:rsidR="00124BCC">
        <w:rPr>
          <w:rFonts w:ascii="Calibri" w:eastAsia="Calibri" w:hAnsi="Calibri"/>
          <w:sz w:val="22"/>
          <w:szCs w:val="22"/>
          <w:lang w:val="uk-UA"/>
        </w:rPr>
        <w:t xml:space="preserve">коли </w:t>
      </w:r>
      <w:r w:rsidR="00204D4B" w:rsidRPr="00124BCC">
        <w:rPr>
          <w:rFonts w:ascii="Calibri" w:eastAsia="Calibri" w:hAnsi="Calibri"/>
          <w:sz w:val="22"/>
          <w:szCs w:val="22"/>
          <w:lang w:val="uk-UA"/>
        </w:rPr>
        <w:t xml:space="preserve"> 225 </w:t>
      </w:r>
      <w:r w:rsidR="00124BCC">
        <w:rPr>
          <w:rFonts w:ascii="Calibri" w:eastAsia="Calibri" w:hAnsi="Calibri"/>
          <w:sz w:val="22"/>
          <w:szCs w:val="22"/>
          <w:lang w:val="uk-UA"/>
        </w:rPr>
        <w:t xml:space="preserve">депутатів  обираються протистою більшістю  в одномандатних  округах  </w:t>
      </w:r>
      <w:r w:rsidR="00204D4B" w:rsidRPr="00124BCC">
        <w:rPr>
          <w:rFonts w:ascii="Calibri" w:eastAsia="Calibri" w:hAnsi="Calibri"/>
          <w:sz w:val="22"/>
          <w:szCs w:val="22"/>
          <w:lang w:val="uk-UA"/>
        </w:rPr>
        <w:t>(</w:t>
      </w:r>
      <w:r w:rsidR="009364C9">
        <w:rPr>
          <w:rFonts w:ascii="Calibri" w:eastAsia="Calibri" w:hAnsi="Calibri"/>
          <w:sz w:val="22"/>
          <w:szCs w:val="22"/>
          <w:lang w:val="uk-UA"/>
        </w:rPr>
        <w:t>ОВ</w:t>
      </w:r>
      <w:r w:rsidR="001231D9">
        <w:rPr>
          <w:rFonts w:ascii="Calibri" w:eastAsia="Calibri" w:hAnsi="Calibri"/>
          <w:sz w:val="22"/>
          <w:szCs w:val="22"/>
          <w:lang w:val="uk-UA"/>
        </w:rPr>
        <w:t xml:space="preserve">О ), і ще </w:t>
      </w:r>
      <w:r w:rsidR="00204D4B" w:rsidRPr="00124BCC">
        <w:rPr>
          <w:rFonts w:ascii="Calibri" w:eastAsia="Calibri" w:hAnsi="Calibri"/>
          <w:sz w:val="22"/>
          <w:szCs w:val="22"/>
          <w:lang w:val="uk-UA"/>
        </w:rPr>
        <w:t xml:space="preserve">225 </w:t>
      </w:r>
      <w:r w:rsidR="001231D9">
        <w:rPr>
          <w:rFonts w:ascii="Calibri" w:eastAsia="Calibri" w:hAnsi="Calibri"/>
          <w:sz w:val="22"/>
          <w:szCs w:val="22"/>
          <w:lang w:val="uk-UA"/>
        </w:rPr>
        <w:t>обираються за партійними списками</w:t>
      </w:r>
      <w:r w:rsidR="00204D4B" w:rsidRPr="00124BCC">
        <w:rPr>
          <w:rFonts w:ascii="Calibri" w:eastAsia="Calibri" w:hAnsi="Calibri"/>
          <w:sz w:val="22"/>
          <w:szCs w:val="22"/>
          <w:lang w:val="uk-UA"/>
        </w:rPr>
        <w:t xml:space="preserve">. </w:t>
      </w:r>
      <w:r w:rsidR="001231D9">
        <w:rPr>
          <w:rFonts w:ascii="Calibri" w:eastAsia="Calibri" w:hAnsi="Calibri"/>
          <w:sz w:val="22"/>
          <w:szCs w:val="22"/>
          <w:lang w:val="uk-UA"/>
        </w:rPr>
        <w:t xml:space="preserve"> </w:t>
      </w:r>
      <w:r w:rsidR="0040460E">
        <w:rPr>
          <w:rFonts w:ascii="Calibri" w:eastAsia="Calibri" w:hAnsi="Calibri"/>
          <w:sz w:val="22"/>
          <w:szCs w:val="22"/>
          <w:lang w:val="uk-UA"/>
        </w:rPr>
        <w:t xml:space="preserve">Для того, щоб бути представленими у парламенті  партії мають  набрати  </w:t>
      </w:r>
      <w:r w:rsidR="00204D4B" w:rsidRPr="0040460E">
        <w:rPr>
          <w:rFonts w:ascii="Calibri" w:eastAsia="Calibri" w:hAnsi="Calibri"/>
          <w:sz w:val="22"/>
          <w:szCs w:val="22"/>
          <w:lang w:val="uk-UA"/>
        </w:rPr>
        <w:t xml:space="preserve">5% </w:t>
      </w:r>
      <w:r w:rsidR="0040460E" w:rsidRPr="0040460E">
        <w:rPr>
          <w:rFonts w:ascii="Calibri" w:eastAsia="Calibri" w:hAnsi="Calibri"/>
          <w:sz w:val="22"/>
          <w:szCs w:val="22"/>
          <w:lang w:val="uk-UA"/>
        </w:rPr>
        <w:t xml:space="preserve"> відсотків  г</w:t>
      </w:r>
      <w:r w:rsidR="0040460E">
        <w:rPr>
          <w:rFonts w:ascii="Calibri" w:eastAsia="Calibri" w:hAnsi="Calibri"/>
          <w:sz w:val="22"/>
          <w:szCs w:val="22"/>
          <w:lang w:val="uk-UA"/>
        </w:rPr>
        <w:t xml:space="preserve">олосів. Парламент обирається на  5 років. Двоє попередніх парламентських виборів, які відбувалися в Україні  </w:t>
      </w:r>
      <w:r w:rsidR="00204D4B" w:rsidRPr="0040460E">
        <w:rPr>
          <w:rFonts w:ascii="Calibri" w:eastAsia="Calibri" w:hAnsi="Calibri"/>
          <w:sz w:val="22"/>
          <w:szCs w:val="22"/>
          <w:lang w:val="uk-UA"/>
        </w:rPr>
        <w:t>(</w:t>
      </w:r>
      <w:r w:rsidR="0040460E">
        <w:rPr>
          <w:rFonts w:ascii="Calibri" w:eastAsia="Calibri" w:hAnsi="Calibri"/>
          <w:sz w:val="22"/>
          <w:szCs w:val="22"/>
          <w:lang w:val="uk-UA"/>
        </w:rPr>
        <w:t xml:space="preserve">березень </w:t>
      </w:r>
      <w:r w:rsidR="0040460E" w:rsidRPr="0040460E">
        <w:rPr>
          <w:rFonts w:ascii="Calibri" w:eastAsia="Calibri" w:hAnsi="Calibri"/>
          <w:sz w:val="22"/>
          <w:szCs w:val="22"/>
          <w:lang w:val="uk-UA"/>
        </w:rPr>
        <w:t>2006</w:t>
      </w:r>
      <w:r w:rsidR="0040460E">
        <w:rPr>
          <w:rFonts w:ascii="Calibri" w:eastAsia="Calibri" w:hAnsi="Calibri"/>
          <w:sz w:val="22"/>
          <w:szCs w:val="22"/>
          <w:lang w:val="uk-UA"/>
        </w:rPr>
        <w:t xml:space="preserve"> року та вересень </w:t>
      </w:r>
      <w:r w:rsidR="00204D4B" w:rsidRPr="0040460E">
        <w:rPr>
          <w:rFonts w:ascii="Calibri" w:eastAsia="Calibri" w:hAnsi="Calibri"/>
          <w:sz w:val="22"/>
          <w:szCs w:val="22"/>
          <w:lang w:val="uk-UA"/>
        </w:rPr>
        <w:t xml:space="preserve">2007) </w:t>
      </w:r>
      <w:r w:rsidR="0040460E">
        <w:rPr>
          <w:rFonts w:ascii="Calibri" w:eastAsia="Calibri" w:hAnsi="Calibri"/>
          <w:sz w:val="22"/>
          <w:szCs w:val="22"/>
          <w:lang w:val="uk-UA"/>
        </w:rPr>
        <w:t xml:space="preserve">проводилися повністю на пропорційній основі </w:t>
      </w:r>
      <w:r w:rsidR="00204D4B" w:rsidRPr="0040460E">
        <w:rPr>
          <w:rFonts w:ascii="Calibri" w:eastAsia="Calibri" w:hAnsi="Calibri"/>
          <w:sz w:val="22"/>
          <w:szCs w:val="22"/>
          <w:lang w:val="uk-UA"/>
        </w:rPr>
        <w:t xml:space="preserve">; </w:t>
      </w:r>
      <w:r w:rsidR="0040460E">
        <w:rPr>
          <w:rFonts w:ascii="Calibri" w:eastAsia="Calibri" w:hAnsi="Calibri"/>
          <w:sz w:val="22"/>
          <w:szCs w:val="22"/>
          <w:lang w:val="uk-UA"/>
        </w:rPr>
        <w:t xml:space="preserve"> змішана система – це повернення  до  парламентських виборів  </w:t>
      </w:r>
      <w:r w:rsidR="00204D4B" w:rsidRPr="0040460E">
        <w:rPr>
          <w:rFonts w:ascii="Calibri" w:eastAsia="Calibri" w:hAnsi="Calibri"/>
          <w:sz w:val="22"/>
          <w:szCs w:val="22"/>
          <w:lang w:val="uk-UA"/>
        </w:rPr>
        <w:t xml:space="preserve">1998 </w:t>
      </w:r>
      <w:r w:rsidR="0040460E">
        <w:rPr>
          <w:rFonts w:ascii="Calibri" w:eastAsia="Calibri" w:hAnsi="Calibri"/>
          <w:sz w:val="22"/>
          <w:szCs w:val="22"/>
          <w:lang w:val="uk-UA"/>
        </w:rPr>
        <w:t xml:space="preserve"> та </w:t>
      </w:r>
      <w:r w:rsidR="00204D4B" w:rsidRPr="0040460E">
        <w:rPr>
          <w:rFonts w:ascii="Calibri" w:eastAsia="Calibri" w:hAnsi="Calibri"/>
          <w:sz w:val="22"/>
          <w:szCs w:val="22"/>
          <w:lang w:val="uk-UA"/>
        </w:rPr>
        <w:t xml:space="preserve"> 2002</w:t>
      </w:r>
      <w:r w:rsidR="0040460E">
        <w:rPr>
          <w:rFonts w:ascii="Calibri" w:eastAsia="Calibri" w:hAnsi="Calibri"/>
          <w:sz w:val="22"/>
          <w:szCs w:val="22"/>
          <w:lang w:val="uk-UA"/>
        </w:rPr>
        <w:t xml:space="preserve"> рр. </w:t>
      </w:r>
      <w:r w:rsidR="00204D4B" w:rsidRPr="0040460E">
        <w:rPr>
          <w:rFonts w:ascii="Calibri" w:eastAsia="Calibri" w:hAnsi="Calibri"/>
          <w:sz w:val="22"/>
          <w:szCs w:val="22"/>
          <w:lang w:val="uk-UA"/>
        </w:rPr>
        <w:t xml:space="preserve">. </w:t>
      </w:r>
      <w:r w:rsidR="000F690E">
        <w:rPr>
          <w:rFonts w:ascii="Calibri" w:eastAsia="Calibri" w:hAnsi="Calibri"/>
          <w:sz w:val="22"/>
          <w:szCs w:val="22"/>
          <w:lang w:val="uk-UA"/>
        </w:rPr>
        <w:t>В ході  нещодавнього  опитування, яке  проводилося Фондом демократичних ініціатив  та Київським між</w:t>
      </w:r>
      <w:r w:rsidR="00063C08">
        <w:rPr>
          <w:rFonts w:ascii="Calibri" w:eastAsia="Calibri" w:hAnsi="Calibri"/>
          <w:sz w:val="22"/>
          <w:szCs w:val="22"/>
          <w:lang w:val="uk-UA"/>
        </w:rPr>
        <w:t xml:space="preserve">народним інститутом соціології </w:t>
      </w:r>
      <w:r w:rsidR="00204D4B" w:rsidRPr="000F690E">
        <w:rPr>
          <w:rFonts w:ascii="Calibri" w:eastAsia="Calibri" w:hAnsi="Calibri"/>
          <w:sz w:val="22"/>
          <w:szCs w:val="22"/>
          <w:lang w:val="uk-UA"/>
        </w:rPr>
        <w:t xml:space="preserve">, </w:t>
      </w:r>
      <w:r w:rsidR="000F690E">
        <w:rPr>
          <w:rFonts w:ascii="Calibri" w:eastAsia="Calibri" w:hAnsi="Calibri"/>
          <w:sz w:val="22"/>
          <w:szCs w:val="22"/>
          <w:lang w:val="uk-UA"/>
        </w:rPr>
        <w:t xml:space="preserve"> з</w:t>
      </w:r>
      <w:r w:rsidR="000F690E" w:rsidRPr="000F690E">
        <w:rPr>
          <w:rFonts w:ascii="Calibri" w:eastAsia="Calibri" w:hAnsi="Calibri"/>
          <w:sz w:val="22"/>
          <w:szCs w:val="22"/>
          <w:lang w:val="uk-UA"/>
        </w:rPr>
        <w:t>’</w:t>
      </w:r>
      <w:r w:rsidR="000F690E">
        <w:rPr>
          <w:rFonts w:ascii="Calibri" w:eastAsia="Calibri" w:hAnsi="Calibri"/>
          <w:sz w:val="22"/>
          <w:szCs w:val="22"/>
          <w:lang w:val="uk-UA"/>
        </w:rPr>
        <w:t>ясувалося що  21,</w:t>
      </w:r>
      <w:r w:rsidR="00204D4B" w:rsidRPr="000F690E">
        <w:rPr>
          <w:rFonts w:ascii="Calibri" w:eastAsia="Calibri" w:hAnsi="Calibri"/>
          <w:sz w:val="22"/>
          <w:szCs w:val="22"/>
          <w:lang w:val="uk-UA"/>
        </w:rPr>
        <w:t xml:space="preserve">4% </w:t>
      </w:r>
      <w:r w:rsidR="000F690E">
        <w:rPr>
          <w:rFonts w:ascii="Calibri" w:eastAsia="Calibri" w:hAnsi="Calibri"/>
          <w:sz w:val="22"/>
          <w:szCs w:val="22"/>
          <w:lang w:val="uk-UA"/>
        </w:rPr>
        <w:t xml:space="preserve"> громадян не знали про те, що кандидатів також вибирають по мажоритарним округам</w:t>
      </w:r>
      <w:r w:rsidR="00204D4B" w:rsidRPr="000F690E">
        <w:rPr>
          <w:rFonts w:ascii="Calibri" w:eastAsia="Calibri" w:hAnsi="Calibri"/>
          <w:sz w:val="22"/>
          <w:szCs w:val="22"/>
          <w:lang w:val="uk-UA"/>
        </w:rPr>
        <w:t>.</w:t>
      </w:r>
      <w:r w:rsidR="00204D4B" w:rsidRPr="00204D4B">
        <w:rPr>
          <w:rFonts w:ascii="Calibri" w:eastAsia="Calibri" w:hAnsi="Calibri"/>
          <w:sz w:val="22"/>
          <w:szCs w:val="22"/>
          <w:vertAlign w:val="superscript"/>
          <w:lang w:val="en-CA"/>
        </w:rPr>
        <w:footnoteReference w:id="1"/>
      </w:r>
    </w:p>
    <w:p w:rsidR="00204D4B" w:rsidRPr="000F690E" w:rsidRDefault="00204D4B" w:rsidP="00204D4B">
      <w:pPr>
        <w:rPr>
          <w:rFonts w:ascii="Calibri" w:eastAsia="Calibri" w:hAnsi="Calibri"/>
          <w:sz w:val="22"/>
          <w:szCs w:val="22"/>
          <w:lang w:val="uk-UA"/>
        </w:rPr>
      </w:pPr>
    </w:p>
    <w:p w:rsidR="00204D4B" w:rsidRPr="00396ACE" w:rsidRDefault="009364C9" w:rsidP="00204D4B">
      <w:pPr>
        <w:rPr>
          <w:rFonts w:ascii="Calibri" w:eastAsia="Calibri" w:hAnsi="Calibri"/>
          <w:sz w:val="22"/>
          <w:szCs w:val="22"/>
          <w:lang w:val="uk-UA"/>
        </w:rPr>
      </w:pPr>
      <w:r>
        <w:rPr>
          <w:rFonts w:ascii="Calibri" w:eastAsia="Calibri" w:hAnsi="Calibri"/>
          <w:sz w:val="22"/>
          <w:szCs w:val="22"/>
          <w:lang w:val="uk-UA"/>
        </w:rPr>
        <w:t xml:space="preserve">Центральна виборча комісія  </w:t>
      </w:r>
      <w:r w:rsidR="00204D4B" w:rsidRPr="009364C9">
        <w:rPr>
          <w:rFonts w:ascii="Calibri" w:eastAsia="Calibri" w:hAnsi="Calibri"/>
          <w:sz w:val="22"/>
          <w:szCs w:val="22"/>
          <w:lang w:val="uk-UA"/>
        </w:rPr>
        <w:t>(</w:t>
      </w:r>
      <w:r>
        <w:rPr>
          <w:rFonts w:ascii="Calibri" w:eastAsia="Calibri" w:hAnsi="Calibri"/>
          <w:sz w:val="22"/>
          <w:szCs w:val="22"/>
          <w:lang w:val="uk-UA"/>
        </w:rPr>
        <w:t xml:space="preserve">ЦВК </w:t>
      </w:r>
      <w:r w:rsidRPr="009364C9">
        <w:rPr>
          <w:rFonts w:ascii="Calibri" w:eastAsia="Calibri" w:hAnsi="Calibri"/>
          <w:sz w:val="22"/>
          <w:szCs w:val="22"/>
          <w:lang w:val="uk-UA"/>
        </w:rPr>
        <w:t xml:space="preserve">) </w:t>
      </w:r>
      <w:r>
        <w:rPr>
          <w:rFonts w:ascii="Calibri" w:eastAsia="Calibri" w:hAnsi="Calibri"/>
          <w:sz w:val="22"/>
          <w:szCs w:val="22"/>
          <w:lang w:val="uk-UA"/>
        </w:rPr>
        <w:t xml:space="preserve"> відповідає за визначення  меж для 225 ОВО</w:t>
      </w:r>
      <w:r w:rsidR="00204D4B" w:rsidRPr="009364C9">
        <w:rPr>
          <w:rFonts w:ascii="Calibri" w:eastAsia="Calibri" w:hAnsi="Calibri"/>
          <w:sz w:val="22"/>
          <w:szCs w:val="22"/>
          <w:lang w:val="uk-UA"/>
        </w:rPr>
        <w:t xml:space="preserve">. </w:t>
      </w:r>
      <w:r w:rsidR="00F03B8E">
        <w:rPr>
          <w:rFonts w:ascii="Calibri" w:eastAsia="Calibri" w:hAnsi="Calibri"/>
          <w:sz w:val="22"/>
          <w:szCs w:val="22"/>
          <w:lang w:val="uk-UA"/>
        </w:rPr>
        <w:t xml:space="preserve">Межі кількох округів  було  визначено </w:t>
      </w:r>
      <w:r w:rsidR="00396ACE">
        <w:rPr>
          <w:rFonts w:ascii="Calibri" w:eastAsia="Calibri" w:hAnsi="Calibri"/>
          <w:sz w:val="22"/>
          <w:szCs w:val="22"/>
          <w:lang w:val="uk-UA"/>
        </w:rPr>
        <w:t xml:space="preserve"> на територіях, що не межують між собою </w:t>
      </w:r>
      <w:r w:rsidR="00204D4B" w:rsidRPr="00396ACE">
        <w:rPr>
          <w:rFonts w:ascii="Calibri" w:eastAsia="Calibri" w:hAnsi="Calibri"/>
          <w:sz w:val="22"/>
          <w:szCs w:val="22"/>
          <w:lang w:val="uk-UA"/>
        </w:rPr>
        <w:t xml:space="preserve">; </w:t>
      </w:r>
      <w:r w:rsidR="00396ACE">
        <w:rPr>
          <w:rFonts w:ascii="Calibri" w:eastAsia="Calibri" w:hAnsi="Calibri"/>
          <w:sz w:val="22"/>
          <w:szCs w:val="22"/>
          <w:lang w:val="uk-UA"/>
        </w:rPr>
        <w:t xml:space="preserve"> кілька співбесідників спостерігачів  висловили занепокоєння , що деякі </w:t>
      </w:r>
      <w:r w:rsidR="00063C08">
        <w:rPr>
          <w:rFonts w:ascii="Calibri" w:eastAsia="Calibri" w:hAnsi="Calibri"/>
          <w:sz w:val="22"/>
          <w:szCs w:val="22"/>
          <w:lang w:val="uk-UA"/>
        </w:rPr>
        <w:t xml:space="preserve">об’єднані спільним </w:t>
      </w:r>
      <w:r w:rsidR="00063C08" w:rsidRPr="00063C08">
        <w:rPr>
          <w:rFonts w:ascii="Calibri" w:eastAsia="Calibri" w:hAnsi="Calibri"/>
          <w:sz w:val="22"/>
          <w:szCs w:val="22"/>
          <w:lang w:val="uk-UA"/>
        </w:rPr>
        <w:t xml:space="preserve"> інтересом</w:t>
      </w:r>
      <w:r w:rsidR="00063C08">
        <w:rPr>
          <w:rFonts w:ascii="Calibri" w:eastAsia="Calibri" w:hAnsi="Calibri"/>
          <w:sz w:val="22"/>
          <w:szCs w:val="22"/>
          <w:lang w:val="uk-UA"/>
        </w:rPr>
        <w:t xml:space="preserve"> </w:t>
      </w:r>
      <w:r w:rsidR="00396ACE" w:rsidRPr="00063C08">
        <w:rPr>
          <w:rFonts w:ascii="Calibri" w:eastAsia="Calibri" w:hAnsi="Calibri"/>
          <w:sz w:val="22"/>
          <w:szCs w:val="22"/>
          <w:lang w:val="uk-UA"/>
        </w:rPr>
        <w:t xml:space="preserve">громади </w:t>
      </w:r>
      <w:r w:rsidR="00E86F55">
        <w:rPr>
          <w:rFonts w:ascii="Calibri" w:eastAsia="Calibri" w:hAnsi="Calibri"/>
          <w:sz w:val="22"/>
          <w:szCs w:val="22"/>
          <w:lang w:val="uk-UA"/>
        </w:rPr>
        <w:t>та   етнічні меншості  були розділені між  округами</w:t>
      </w:r>
      <w:r w:rsidR="00204D4B" w:rsidRPr="00396ACE">
        <w:rPr>
          <w:rFonts w:ascii="Calibri" w:eastAsia="Calibri" w:hAnsi="Calibri"/>
          <w:sz w:val="22"/>
          <w:szCs w:val="22"/>
          <w:lang w:val="uk-UA"/>
        </w:rPr>
        <w:t xml:space="preserve">, </w:t>
      </w:r>
      <w:r w:rsidR="00E86F55">
        <w:rPr>
          <w:rFonts w:ascii="Calibri" w:eastAsia="Calibri" w:hAnsi="Calibri"/>
          <w:sz w:val="22"/>
          <w:szCs w:val="22"/>
          <w:lang w:val="uk-UA"/>
        </w:rPr>
        <w:t xml:space="preserve"> що поставило потенційни</w:t>
      </w:r>
      <w:r w:rsidR="00063C08">
        <w:rPr>
          <w:rFonts w:ascii="Calibri" w:eastAsia="Calibri" w:hAnsi="Calibri"/>
          <w:sz w:val="22"/>
          <w:szCs w:val="22"/>
          <w:lang w:val="uk-UA"/>
        </w:rPr>
        <w:t xml:space="preserve">х кандидатів від цих громад у </w:t>
      </w:r>
      <w:r w:rsidR="00E86F55">
        <w:rPr>
          <w:rFonts w:ascii="Calibri" w:eastAsia="Calibri" w:hAnsi="Calibri"/>
          <w:sz w:val="22"/>
          <w:szCs w:val="22"/>
          <w:lang w:val="uk-UA"/>
        </w:rPr>
        <w:t>невигідне становище</w:t>
      </w:r>
      <w:r w:rsidR="00204D4B" w:rsidRPr="00396ACE">
        <w:rPr>
          <w:rFonts w:ascii="Calibri" w:eastAsia="Calibri" w:hAnsi="Calibri"/>
          <w:sz w:val="22"/>
          <w:szCs w:val="22"/>
          <w:lang w:val="uk-UA"/>
        </w:rPr>
        <w:t xml:space="preserve">. </w:t>
      </w:r>
    </w:p>
    <w:p w:rsidR="00204D4B" w:rsidRPr="00396ACE" w:rsidRDefault="00204D4B" w:rsidP="00204D4B">
      <w:pPr>
        <w:rPr>
          <w:rFonts w:ascii="Calibri" w:eastAsia="Calibri" w:hAnsi="Calibri"/>
          <w:sz w:val="22"/>
          <w:szCs w:val="22"/>
          <w:lang w:val="uk-UA"/>
        </w:rPr>
      </w:pPr>
    </w:p>
    <w:p w:rsidR="00204D4B" w:rsidRPr="00E5094C" w:rsidRDefault="00DD5E47" w:rsidP="00204D4B">
      <w:pPr>
        <w:rPr>
          <w:rFonts w:ascii="Calibri" w:eastAsia="Calibri" w:hAnsi="Calibri"/>
          <w:sz w:val="22"/>
          <w:szCs w:val="22"/>
          <w:lang w:val="uk-UA"/>
        </w:rPr>
      </w:pPr>
      <w:r>
        <w:rPr>
          <w:rFonts w:ascii="Calibri" w:eastAsia="Calibri" w:hAnsi="Calibri"/>
          <w:sz w:val="22"/>
          <w:szCs w:val="22"/>
          <w:lang w:val="uk-UA"/>
        </w:rPr>
        <w:t xml:space="preserve">Адміністрування виборів розділено за трьома рівнями комісій   </w:t>
      </w:r>
      <w:r w:rsidRPr="00DD5E47">
        <w:rPr>
          <w:rFonts w:ascii="Calibri" w:eastAsia="Calibri" w:hAnsi="Calibri"/>
          <w:sz w:val="22"/>
          <w:szCs w:val="22"/>
          <w:lang w:val="uk-UA"/>
        </w:rPr>
        <w:t xml:space="preserve">- </w:t>
      </w:r>
      <w:r>
        <w:rPr>
          <w:rFonts w:ascii="Calibri" w:eastAsia="Calibri" w:hAnsi="Calibri"/>
          <w:sz w:val="22"/>
          <w:szCs w:val="22"/>
          <w:lang w:val="uk-UA"/>
        </w:rPr>
        <w:t xml:space="preserve">ЦВК, яка складається  з </w:t>
      </w:r>
      <w:r w:rsidR="00204D4B" w:rsidRPr="00DD5E47">
        <w:rPr>
          <w:rFonts w:ascii="Calibri" w:eastAsia="Calibri" w:hAnsi="Calibri"/>
          <w:sz w:val="22"/>
          <w:szCs w:val="22"/>
          <w:lang w:val="uk-UA"/>
        </w:rPr>
        <w:t xml:space="preserve"> 15-</w:t>
      </w:r>
      <w:r>
        <w:rPr>
          <w:rFonts w:ascii="Calibri" w:eastAsia="Calibri" w:hAnsi="Calibri"/>
          <w:sz w:val="22"/>
          <w:szCs w:val="22"/>
          <w:lang w:val="uk-UA"/>
        </w:rPr>
        <w:t xml:space="preserve"> членів </w:t>
      </w:r>
      <w:r w:rsidR="00204D4B" w:rsidRPr="00DD5E47">
        <w:rPr>
          <w:rFonts w:ascii="Calibri" w:eastAsia="Calibri" w:hAnsi="Calibri"/>
          <w:sz w:val="22"/>
          <w:szCs w:val="22"/>
          <w:lang w:val="uk-UA"/>
        </w:rPr>
        <w:t xml:space="preserve">, 225 </w:t>
      </w:r>
      <w:r>
        <w:rPr>
          <w:rFonts w:ascii="Calibri" w:eastAsia="Calibri" w:hAnsi="Calibri"/>
          <w:sz w:val="22"/>
          <w:szCs w:val="22"/>
          <w:lang w:val="uk-UA"/>
        </w:rPr>
        <w:t xml:space="preserve">окружних виборчих комісій  </w:t>
      </w:r>
      <w:r w:rsidR="00204D4B" w:rsidRPr="00DD5E47">
        <w:rPr>
          <w:rFonts w:ascii="Calibri" w:eastAsia="Calibri" w:hAnsi="Calibri"/>
          <w:sz w:val="22"/>
          <w:szCs w:val="22"/>
          <w:lang w:val="uk-UA"/>
        </w:rPr>
        <w:t>(</w:t>
      </w:r>
      <w:r>
        <w:rPr>
          <w:rFonts w:ascii="Calibri" w:eastAsia="Calibri" w:hAnsi="Calibri"/>
          <w:sz w:val="22"/>
          <w:szCs w:val="22"/>
          <w:lang w:val="uk-UA"/>
        </w:rPr>
        <w:t>ОВК</w:t>
      </w:r>
      <w:r w:rsidR="00204D4B" w:rsidRPr="00DD5E47">
        <w:rPr>
          <w:rFonts w:ascii="Calibri" w:eastAsia="Calibri" w:hAnsi="Calibri"/>
          <w:sz w:val="22"/>
          <w:szCs w:val="22"/>
          <w:lang w:val="uk-UA"/>
        </w:rPr>
        <w:t xml:space="preserve">), </w:t>
      </w:r>
      <w:r>
        <w:rPr>
          <w:rFonts w:ascii="Calibri" w:eastAsia="Calibri" w:hAnsi="Calibri"/>
          <w:sz w:val="22"/>
          <w:szCs w:val="22"/>
          <w:lang w:val="uk-UA"/>
        </w:rPr>
        <w:t xml:space="preserve">та  33 </w:t>
      </w:r>
      <w:r w:rsidR="00204D4B" w:rsidRPr="00DD5E47">
        <w:rPr>
          <w:rFonts w:ascii="Calibri" w:eastAsia="Calibri" w:hAnsi="Calibri"/>
          <w:sz w:val="22"/>
          <w:szCs w:val="22"/>
          <w:lang w:val="uk-UA"/>
        </w:rPr>
        <w:t xml:space="preserve">762 </w:t>
      </w:r>
      <w:r>
        <w:rPr>
          <w:rFonts w:ascii="Calibri" w:eastAsia="Calibri" w:hAnsi="Calibri"/>
          <w:sz w:val="22"/>
          <w:szCs w:val="22"/>
          <w:lang w:val="uk-UA"/>
        </w:rPr>
        <w:t xml:space="preserve"> дільничні  виборчі комісії  </w:t>
      </w:r>
      <w:r w:rsidR="00204D4B" w:rsidRPr="00DD5E47">
        <w:rPr>
          <w:rFonts w:ascii="Calibri" w:eastAsia="Calibri" w:hAnsi="Calibri"/>
          <w:sz w:val="22"/>
          <w:szCs w:val="22"/>
          <w:lang w:val="uk-UA"/>
        </w:rPr>
        <w:t>(</w:t>
      </w:r>
      <w:r>
        <w:rPr>
          <w:rFonts w:ascii="Calibri" w:eastAsia="Calibri" w:hAnsi="Calibri"/>
          <w:sz w:val="22"/>
          <w:szCs w:val="22"/>
          <w:lang w:val="uk-UA"/>
        </w:rPr>
        <w:t xml:space="preserve">ДВК </w:t>
      </w:r>
      <w:r w:rsidR="00204D4B" w:rsidRPr="00DD5E47">
        <w:rPr>
          <w:rFonts w:ascii="Calibri" w:eastAsia="Calibri" w:hAnsi="Calibri"/>
          <w:sz w:val="22"/>
          <w:szCs w:val="22"/>
          <w:lang w:val="uk-UA"/>
        </w:rPr>
        <w:t xml:space="preserve">). </w:t>
      </w:r>
      <w:r>
        <w:rPr>
          <w:rFonts w:ascii="Calibri" w:eastAsia="Calibri" w:hAnsi="Calibri"/>
          <w:sz w:val="22"/>
          <w:szCs w:val="22"/>
          <w:lang w:val="uk-UA"/>
        </w:rPr>
        <w:t xml:space="preserve">Члени ОВК  та ДВК  призначалися , виходячи з результатів  жеребкування </w:t>
      </w:r>
      <w:r w:rsidR="00E5094C">
        <w:rPr>
          <w:rFonts w:ascii="Calibri" w:eastAsia="Calibri" w:hAnsi="Calibri"/>
          <w:sz w:val="22"/>
          <w:szCs w:val="22"/>
          <w:lang w:val="uk-UA"/>
        </w:rPr>
        <w:t xml:space="preserve"> подань  від виборчих  суб’єктів  </w:t>
      </w:r>
      <w:r w:rsidR="00204D4B" w:rsidRPr="00E5094C">
        <w:rPr>
          <w:rFonts w:ascii="Calibri" w:eastAsia="Calibri" w:hAnsi="Calibri"/>
          <w:sz w:val="22"/>
          <w:szCs w:val="22"/>
          <w:lang w:val="uk-UA"/>
        </w:rPr>
        <w:t>(</w:t>
      </w:r>
      <w:r w:rsidR="00E5094C">
        <w:rPr>
          <w:rFonts w:ascii="Calibri" w:eastAsia="Calibri" w:hAnsi="Calibri"/>
          <w:sz w:val="22"/>
          <w:szCs w:val="22"/>
          <w:lang w:val="uk-UA"/>
        </w:rPr>
        <w:t xml:space="preserve">партій,  для ОВК </w:t>
      </w:r>
      <w:r w:rsidR="00204D4B" w:rsidRPr="00E5094C">
        <w:rPr>
          <w:rFonts w:ascii="Calibri" w:eastAsia="Calibri" w:hAnsi="Calibri"/>
          <w:sz w:val="22"/>
          <w:szCs w:val="22"/>
          <w:lang w:val="uk-UA"/>
        </w:rPr>
        <w:t xml:space="preserve">, </w:t>
      </w:r>
      <w:r w:rsidR="00E5094C">
        <w:rPr>
          <w:rFonts w:ascii="Calibri" w:eastAsia="Calibri" w:hAnsi="Calibri"/>
          <w:sz w:val="22"/>
          <w:szCs w:val="22"/>
          <w:lang w:val="uk-UA"/>
        </w:rPr>
        <w:t>та партій і незалежних кандидатів для ДВК</w:t>
      </w:r>
      <w:r w:rsidR="00204D4B" w:rsidRPr="00E5094C">
        <w:rPr>
          <w:rFonts w:ascii="Calibri" w:eastAsia="Calibri" w:hAnsi="Calibri"/>
          <w:sz w:val="22"/>
          <w:szCs w:val="22"/>
          <w:lang w:val="uk-UA"/>
        </w:rPr>
        <w:t>).</w:t>
      </w:r>
    </w:p>
    <w:p w:rsidR="00204D4B" w:rsidRPr="00E5094C" w:rsidRDefault="00204D4B" w:rsidP="00204D4B">
      <w:pPr>
        <w:rPr>
          <w:rFonts w:ascii="Calibri" w:eastAsia="Calibri" w:hAnsi="Calibri"/>
          <w:sz w:val="22"/>
          <w:szCs w:val="22"/>
          <w:lang w:val="uk-UA"/>
        </w:rPr>
      </w:pPr>
    </w:p>
    <w:p w:rsidR="00204D4B" w:rsidRPr="00C0406F" w:rsidRDefault="00E5094C" w:rsidP="00204D4B">
      <w:pPr>
        <w:rPr>
          <w:rFonts w:ascii="Calibri" w:eastAsia="Calibri" w:hAnsi="Calibri"/>
          <w:sz w:val="22"/>
          <w:szCs w:val="22"/>
          <w:lang w:val="uk-UA"/>
        </w:rPr>
      </w:pPr>
      <w:r>
        <w:rPr>
          <w:rFonts w:ascii="Calibri" w:eastAsia="Calibri" w:hAnsi="Calibri"/>
          <w:sz w:val="22"/>
          <w:szCs w:val="22"/>
          <w:lang w:val="uk-UA"/>
        </w:rPr>
        <w:t>Українські громадяни, які досягли вісімнадцятирічного віку ,  у відповідності до закону  мають право на голосування</w:t>
      </w:r>
      <w:r w:rsidR="00204D4B" w:rsidRPr="00E5094C">
        <w:rPr>
          <w:rFonts w:ascii="Calibri" w:eastAsia="Calibri" w:hAnsi="Calibri"/>
          <w:sz w:val="22"/>
          <w:szCs w:val="22"/>
          <w:lang w:val="uk-UA"/>
        </w:rPr>
        <w:t xml:space="preserve">. </w:t>
      </w:r>
      <w:r>
        <w:rPr>
          <w:rFonts w:ascii="Calibri" w:eastAsia="Calibri" w:hAnsi="Calibri"/>
          <w:sz w:val="22"/>
          <w:szCs w:val="22"/>
          <w:lang w:val="uk-UA"/>
        </w:rPr>
        <w:t xml:space="preserve">Реєстрація виборців централізована у Державному реєстрі виборців  </w:t>
      </w:r>
      <w:r w:rsidR="00204D4B" w:rsidRPr="00E5094C">
        <w:rPr>
          <w:rFonts w:ascii="Calibri" w:eastAsia="Calibri" w:hAnsi="Calibri"/>
          <w:sz w:val="22"/>
          <w:szCs w:val="22"/>
          <w:lang w:val="uk-UA"/>
        </w:rPr>
        <w:t>(</w:t>
      </w:r>
      <w:r>
        <w:rPr>
          <w:rFonts w:ascii="Calibri" w:eastAsia="Calibri" w:hAnsi="Calibri"/>
          <w:sz w:val="22"/>
          <w:szCs w:val="22"/>
          <w:lang w:val="uk-UA"/>
        </w:rPr>
        <w:t>ДРВ</w:t>
      </w:r>
      <w:r w:rsidR="00204D4B" w:rsidRPr="00E5094C">
        <w:rPr>
          <w:rFonts w:ascii="Calibri" w:eastAsia="Calibri" w:hAnsi="Calibri"/>
          <w:sz w:val="22"/>
          <w:szCs w:val="22"/>
          <w:lang w:val="uk-UA"/>
        </w:rPr>
        <w:t xml:space="preserve">); </w:t>
      </w:r>
      <w:r>
        <w:rPr>
          <w:rFonts w:ascii="Calibri" w:eastAsia="Calibri" w:hAnsi="Calibri"/>
          <w:sz w:val="22"/>
          <w:szCs w:val="22"/>
          <w:lang w:val="uk-UA"/>
        </w:rPr>
        <w:t xml:space="preserve">для голосування зареєстровано понад </w:t>
      </w:r>
      <w:r w:rsidR="00204D4B" w:rsidRPr="00E5094C">
        <w:rPr>
          <w:rFonts w:ascii="Calibri" w:eastAsia="Calibri" w:hAnsi="Calibri"/>
          <w:sz w:val="22"/>
          <w:szCs w:val="22"/>
          <w:lang w:val="uk-UA"/>
        </w:rPr>
        <w:t xml:space="preserve"> 36 </w:t>
      </w:r>
      <w:r>
        <w:rPr>
          <w:rFonts w:ascii="Calibri" w:eastAsia="Calibri" w:hAnsi="Calibri"/>
          <w:sz w:val="22"/>
          <w:szCs w:val="22"/>
          <w:lang w:val="uk-UA"/>
        </w:rPr>
        <w:t>млн. громадян</w:t>
      </w:r>
      <w:r w:rsidR="00204D4B" w:rsidRPr="00E5094C">
        <w:rPr>
          <w:rFonts w:ascii="Calibri" w:eastAsia="Calibri" w:hAnsi="Calibri"/>
          <w:sz w:val="22"/>
          <w:szCs w:val="22"/>
          <w:lang w:val="uk-UA"/>
        </w:rPr>
        <w:t xml:space="preserve">. </w:t>
      </w:r>
      <w:r>
        <w:rPr>
          <w:rFonts w:ascii="Calibri" w:eastAsia="Calibri" w:hAnsi="Calibri"/>
          <w:sz w:val="22"/>
          <w:szCs w:val="22"/>
          <w:lang w:val="uk-UA"/>
        </w:rPr>
        <w:t>Громадяни перевіряють свою реєстрацію і</w:t>
      </w:r>
      <w:r w:rsidR="00063C08">
        <w:rPr>
          <w:rFonts w:ascii="Calibri" w:eastAsia="Calibri" w:hAnsi="Calibri"/>
          <w:sz w:val="22"/>
          <w:szCs w:val="22"/>
          <w:lang w:val="uk-UA"/>
        </w:rPr>
        <w:t xml:space="preserve">,за необхідності, </w:t>
      </w:r>
      <w:r>
        <w:rPr>
          <w:rFonts w:ascii="Calibri" w:eastAsia="Calibri" w:hAnsi="Calibri"/>
          <w:sz w:val="22"/>
          <w:szCs w:val="22"/>
          <w:lang w:val="uk-UA"/>
        </w:rPr>
        <w:t xml:space="preserve"> просять внести зміни.  Управління  ДРВ   відбувається централізовано  </w:t>
      </w:r>
      <w:r>
        <w:rPr>
          <w:rFonts w:ascii="Calibri" w:eastAsia="Calibri" w:hAnsi="Calibri"/>
          <w:sz w:val="22"/>
          <w:szCs w:val="22"/>
          <w:lang w:val="uk-UA"/>
        </w:rPr>
        <w:lastRenderedPageBreak/>
        <w:t xml:space="preserve">за використання  понад   </w:t>
      </w:r>
      <w:r w:rsidR="00204D4B" w:rsidRPr="00063C08">
        <w:rPr>
          <w:rFonts w:ascii="Calibri" w:eastAsia="Calibri" w:hAnsi="Calibri"/>
          <w:sz w:val="22"/>
          <w:szCs w:val="22"/>
          <w:lang w:val="uk-UA"/>
        </w:rPr>
        <w:t xml:space="preserve">700 </w:t>
      </w:r>
      <w:r w:rsidRPr="00063C08">
        <w:rPr>
          <w:rFonts w:ascii="Calibri" w:eastAsia="Calibri" w:hAnsi="Calibri"/>
          <w:sz w:val="22"/>
          <w:szCs w:val="22"/>
          <w:lang w:val="uk-UA"/>
        </w:rPr>
        <w:t xml:space="preserve"> </w:t>
      </w:r>
      <w:r w:rsidR="00C0406F" w:rsidRPr="00063C08">
        <w:rPr>
          <w:rFonts w:ascii="Calibri" w:eastAsia="Calibri" w:hAnsi="Calibri"/>
          <w:sz w:val="22"/>
          <w:szCs w:val="22"/>
          <w:lang w:val="uk-UA"/>
        </w:rPr>
        <w:t xml:space="preserve">органів </w:t>
      </w:r>
      <w:r w:rsidR="00063C08" w:rsidRPr="00063C08">
        <w:rPr>
          <w:rFonts w:ascii="Calibri" w:eastAsia="Calibri" w:hAnsi="Calibri"/>
          <w:sz w:val="22"/>
          <w:szCs w:val="22"/>
          <w:lang w:val="uk-UA"/>
        </w:rPr>
        <w:t xml:space="preserve"> ведення  </w:t>
      </w:r>
      <w:r w:rsidR="00C0406F" w:rsidRPr="00063C08">
        <w:rPr>
          <w:rFonts w:ascii="Calibri" w:eastAsia="Calibri" w:hAnsi="Calibri"/>
          <w:sz w:val="22"/>
          <w:szCs w:val="22"/>
          <w:lang w:val="uk-UA"/>
        </w:rPr>
        <w:t xml:space="preserve">ДРВ  по всій країні </w:t>
      </w:r>
      <w:r w:rsidR="00204D4B" w:rsidRPr="00063C08">
        <w:rPr>
          <w:rFonts w:ascii="Calibri" w:eastAsia="Calibri" w:hAnsi="Calibri"/>
          <w:sz w:val="22"/>
          <w:szCs w:val="22"/>
          <w:lang w:val="uk-UA"/>
        </w:rPr>
        <w:t>.</w:t>
      </w:r>
      <w:r w:rsidR="00204D4B" w:rsidRPr="00E5094C">
        <w:rPr>
          <w:rFonts w:ascii="Calibri" w:eastAsia="Calibri" w:hAnsi="Calibri"/>
          <w:sz w:val="22"/>
          <w:szCs w:val="22"/>
          <w:lang w:val="uk-UA"/>
        </w:rPr>
        <w:t xml:space="preserve"> </w:t>
      </w:r>
      <w:r w:rsidR="00C0406F">
        <w:rPr>
          <w:rFonts w:ascii="Calibri" w:eastAsia="Calibri" w:hAnsi="Calibri"/>
          <w:sz w:val="22"/>
          <w:szCs w:val="22"/>
          <w:lang w:val="uk-UA"/>
        </w:rPr>
        <w:t xml:space="preserve"> У ДВК  списки виборців повинні надаватися виборцям  для ознайомлення</w:t>
      </w:r>
      <w:r w:rsidR="00204D4B" w:rsidRPr="00C0406F">
        <w:rPr>
          <w:rFonts w:ascii="Calibri" w:eastAsia="Calibri" w:hAnsi="Calibri"/>
          <w:sz w:val="22"/>
          <w:szCs w:val="22"/>
          <w:lang w:val="uk-UA"/>
        </w:rPr>
        <w:t xml:space="preserve">. </w:t>
      </w:r>
    </w:p>
    <w:p w:rsidR="00204D4B" w:rsidRPr="00C0406F" w:rsidRDefault="00204D4B" w:rsidP="00204D4B">
      <w:pPr>
        <w:rPr>
          <w:rFonts w:ascii="Calibri" w:eastAsia="Calibri" w:hAnsi="Calibri"/>
          <w:sz w:val="22"/>
          <w:szCs w:val="22"/>
          <w:lang w:val="uk-UA"/>
        </w:rPr>
      </w:pPr>
    </w:p>
    <w:p w:rsidR="00204D4B" w:rsidRPr="002964C7" w:rsidRDefault="005671CD" w:rsidP="00204D4B">
      <w:pPr>
        <w:rPr>
          <w:rFonts w:ascii="Calibri" w:eastAsia="Calibri" w:hAnsi="Calibri"/>
          <w:sz w:val="22"/>
          <w:szCs w:val="22"/>
          <w:lang w:val="ru-RU"/>
        </w:rPr>
      </w:pPr>
      <w:r>
        <w:rPr>
          <w:rFonts w:ascii="Calibri" w:eastAsia="Calibri" w:hAnsi="Calibri"/>
          <w:sz w:val="22"/>
          <w:szCs w:val="22"/>
          <w:lang w:val="uk-UA"/>
        </w:rPr>
        <w:t xml:space="preserve">У нинішньому українському парламенті більшість має коаліція, яку очолює Партія регіонів.  На обраний у  </w:t>
      </w:r>
      <w:r w:rsidRPr="005671CD">
        <w:rPr>
          <w:rFonts w:ascii="Calibri" w:eastAsia="Calibri" w:hAnsi="Calibri"/>
          <w:sz w:val="22"/>
          <w:szCs w:val="22"/>
          <w:lang w:val="uk-UA"/>
        </w:rPr>
        <w:t>2007</w:t>
      </w:r>
      <w:r>
        <w:rPr>
          <w:rFonts w:ascii="Calibri" w:eastAsia="Calibri" w:hAnsi="Calibri"/>
          <w:sz w:val="22"/>
          <w:szCs w:val="22"/>
          <w:lang w:val="uk-UA"/>
        </w:rPr>
        <w:t xml:space="preserve"> році  Український парламент вплинула велика кількість зміни партійної належності його депутатів. Більше </w:t>
      </w:r>
      <w:r w:rsidR="00204D4B" w:rsidRPr="004A6166">
        <w:rPr>
          <w:rFonts w:ascii="Calibri" w:eastAsia="Calibri" w:hAnsi="Calibri"/>
          <w:sz w:val="22"/>
          <w:szCs w:val="22"/>
          <w:lang w:val="uk-UA"/>
        </w:rPr>
        <w:t xml:space="preserve">60 </w:t>
      </w:r>
      <w:r>
        <w:rPr>
          <w:rFonts w:ascii="Calibri" w:eastAsia="Calibri" w:hAnsi="Calibri"/>
          <w:sz w:val="22"/>
          <w:szCs w:val="22"/>
          <w:lang w:val="uk-UA"/>
        </w:rPr>
        <w:t xml:space="preserve">депутатів перейшли в інші фракції </w:t>
      </w:r>
      <w:r w:rsidR="00204D4B" w:rsidRPr="004A6166">
        <w:rPr>
          <w:rFonts w:ascii="Calibri" w:eastAsia="Calibri" w:hAnsi="Calibri"/>
          <w:sz w:val="22"/>
          <w:szCs w:val="22"/>
          <w:lang w:val="uk-UA"/>
        </w:rPr>
        <w:t xml:space="preserve">. </w:t>
      </w:r>
      <w:r>
        <w:rPr>
          <w:rFonts w:ascii="Calibri" w:eastAsia="Calibri" w:hAnsi="Calibri"/>
          <w:sz w:val="22"/>
          <w:szCs w:val="22"/>
          <w:lang w:val="uk-UA"/>
        </w:rPr>
        <w:t>Більшість із цих  змін  - це переходи з опозиційних партій до правлячої коаліції</w:t>
      </w:r>
      <w:r w:rsidR="00204D4B" w:rsidRPr="004A6166">
        <w:rPr>
          <w:rFonts w:ascii="Calibri" w:eastAsia="Calibri" w:hAnsi="Calibri"/>
          <w:sz w:val="22"/>
          <w:szCs w:val="22"/>
          <w:lang w:val="uk-UA"/>
        </w:rPr>
        <w:t xml:space="preserve">. </w:t>
      </w:r>
      <w:r>
        <w:rPr>
          <w:rFonts w:ascii="Calibri" w:eastAsia="Calibri" w:hAnsi="Calibri"/>
          <w:sz w:val="22"/>
          <w:szCs w:val="22"/>
          <w:lang w:val="uk-UA"/>
        </w:rPr>
        <w:t xml:space="preserve">У результаті нещодавнього  опитування, що проводилося Міжнародним фондом виборчих систем  </w:t>
      </w:r>
      <w:r w:rsidR="00204D4B" w:rsidRPr="002964C7">
        <w:rPr>
          <w:rFonts w:ascii="Calibri" w:eastAsia="Calibri" w:hAnsi="Calibri"/>
          <w:sz w:val="22"/>
          <w:szCs w:val="22"/>
          <w:lang w:val="ru-RU"/>
        </w:rPr>
        <w:t>(</w:t>
      </w:r>
      <w:r w:rsidR="00204D4B" w:rsidRPr="00204D4B">
        <w:rPr>
          <w:rFonts w:ascii="Calibri" w:eastAsia="Calibri" w:hAnsi="Calibri"/>
          <w:sz w:val="22"/>
          <w:szCs w:val="22"/>
          <w:lang w:val="en-CA"/>
        </w:rPr>
        <w:t>IFES</w:t>
      </w:r>
      <w:r w:rsidR="00204D4B" w:rsidRPr="002964C7">
        <w:rPr>
          <w:rFonts w:ascii="Calibri" w:eastAsia="Calibri" w:hAnsi="Calibri"/>
          <w:sz w:val="22"/>
          <w:szCs w:val="22"/>
          <w:lang w:val="ru-RU"/>
        </w:rPr>
        <w:t xml:space="preserve">) </w:t>
      </w:r>
      <w:r>
        <w:rPr>
          <w:rFonts w:ascii="Calibri" w:eastAsia="Calibri" w:hAnsi="Calibri"/>
          <w:sz w:val="22"/>
          <w:szCs w:val="22"/>
          <w:lang w:val="uk-UA"/>
        </w:rPr>
        <w:t>з</w:t>
      </w:r>
      <w:r w:rsidR="00063C08" w:rsidRPr="00063C08">
        <w:rPr>
          <w:rFonts w:ascii="Calibri" w:eastAsia="Calibri" w:hAnsi="Calibri"/>
          <w:sz w:val="22"/>
          <w:szCs w:val="22"/>
          <w:lang w:val="ru-RU"/>
        </w:rPr>
        <w:t>’</w:t>
      </w:r>
      <w:r>
        <w:rPr>
          <w:rFonts w:ascii="Calibri" w:eastAsia="Calibri" w:hAnsi="Calibri"/>
          <w:sz w:val="22"/>
          <w:szCs w:val="22"/>
          <w:lang w:val="uk-UA"/>
        </w:rPr>
        <w:t xml:space="preserve">ясувалося, що  </w:t>
      </w:r>
      <w:r w:rsidR="00204D4B" w:rsidRPr="002964C7">
        <w:rPr>
          <w:rFonts w:ascii="Calibri" w:eastAsia="Calibri" w:hAnsi="Calibri"/>
          <w:sz w:val="22"/>
          <w:szCs w:val="22"/>
          <w:lang w:val="ru-RU"/>
        </w:rPr>
        <w:t xml:space="preserve">68% </w:t>
      </w:r>
      <w:r>
        <w:rPr>
          <w:rFonts w:ascii="Calibri" w:eastAsia="Calibri" w:hAnsi="Calibri"/>
          <w:sz w:val="22"/>
          <w:szCs w:val="22"/>
          <w:lang w:val="uk-UA"/>
        </w:rPr>
        <w:t>українців</w:t>
      </w:r>
      <w:r w:rsidR="002964C7">
        <w:rPr>
          <w:rFonts w:ascii="Calibri" w:eastAsia="Calibri" w:hAnsi="Calibri"/>
          <w:sz w:val="22"/>
          <w:szCs w:val="22"/>
          <w:lang w:val="uk-UA"/>
        </w:rPr>
        <w:t xml:space="preserve"> не дуже або й зовсім не довіряють нинішньому парламенту</w:t>
      </w:r>
      <w:r w:rsidR="00204D4B" w:rsidRPr="002964C7">
        <w:rPr>
          <w:rFonts w:ascii="Calibri" w:eastAsia="Calibri" w:hAnsi="Calibri"/>
          <w:sz w:val="22"/>
          <w:szCs w:val="22"/>
          <w:lang w:val="ru-RU"/>
        </w:rPr>
        <w:t>.</w:t>
      </w:r>
      <w:r w:rsidR="00204D4B" w:rsidRPr="00204D4B">
        <w:rPr>
          <w:rFonts w:ascii="Calibri" w:eastAsia="Calibri" w:hAnsi="Calibri"/>
          <w:sz w:val="22"/>
          <w:szCs w:val="22"/>
          <w:vertAlign w:val="superscript"/>
          <w:lang w:val="en-CA"/>
        </w:rPr>
        <w:footnoteReference w:id="2"/>
      </w:r>
    </w:p>
    <w:p w:rsidR="00204D4B" w:rsidRPr="002964C7" w:rsidRDefault="00204D4B" w:rsidP="00204D4B">
      <w:pPr>
        <w:rPr>
          <w:rFonts w:ascii="Calibri" w:eastAsia="Calibri" w:hAnsi="Calibri"/>
          <w:sz w:val="22"/>
          <w:szCs w:val="22"/>
          <w:lang w:val="ru-RU"/>
        </w:rPr>
      </w:pPr>
    </w:p>
    <w:p w:rsidR="00204D4B" w:rsidRPr="004D3EAE" w:rsidRDefault="004D3EAE" w:rsidP="00204D4B">
      <w:pPr>
        <w:rPr>
          <w:rFonts w:asciiTheme="minorHAnsi" w:eastAsia="Calibri" w:hAnsiTheme="minorHAnsi" w:cstheme="minorHAnsi"/>
          <w:sz w:val="22"/>
          <w:lang w:val="uk-UA"/>
        </w:rPr>
      </w:pPr>
      <w:r>
        <w:rPr>
          <w:rFonts w:ascii="Calibri" w:eastAsia="Calibri" w:hAnsi="Calibri"/>
          <w:sz w:val="22"/>
          <w:szCs w:val="22"/>
          <w:lang w:val="uk-UA"/>
        </w:rPr>
        <w:t>Ці вибори відбуваються  в контексті явно політично-вмотивоаного   засудження   та ув’язнення</w:t>
      </w:r>
      <w:r w:rsidRPr="00140E40">
        <w:rPr>
          <w:rFonts w:ascii="Calibri" w:eastAsia="Calibri" w:hAnsi="Calibri"/>
          <w:sz w:val="22"/>
          <w:szCs w:val="22"/>
          <w:lang w:val="uk-UA"/>
        </w:rPr>
        <w:t xml:space="preserve">, </w:t>
      </w:r>
      <w:r>
        <w:rPr>
          <w:rFonts w:ascii="Calibri" w:eastAsia="Calibri" w:hAnsi="Calibri"/>
          <w:sz w:val="22"/>
          <w:szCs w:val="22"/>
          <w:lang w:val="uk-UA"/>
        </w:rPr>
        <w:t>опозиційних лідерів, які не можуть  брати участь у виборах: колишнього Прем’єр міністра Юлії Тимошенко   та колишнього Мінстра внутрішніх справ  Юрія Луценка</w:t>
      </w:r>
      <w:r w:rsidR="00204D4B" w:rsidRPr="004A6166">
        <w:rPr>
          <w:rFonts w:ascii="Calibri" w:eastAsia="Calibri" w:hAnsi="Calibri"/>
          <w:sz w:val="22"/>
          <w:szCs w:val="22"/>
          <w:lang w:val="ru-RU"/>
        </w:rPr>
        <w:t xml:space="preserve">. </w:t>
      </w:r>
      <w:r w:rsidR="000E7A83">
        <w:rPr>
          <w:rFonts w:ascii="Calibri" w:eastAsia="Calibri" w:hAnsi="Calibri"/>
          <w:sz w:val="22"/>
          <w:szCs w:val="22"/>
          <w:lang w:val="uk-UA"/>
        </w:rPr>
        <w:t>Канадський Уряд закликав  до звільнення як Тимошенко, так і Луценка</w:t>
      </w:r>
      <w:r w:rsidR="00204D4B" w:rsidRPr="00204D4B">
        <w:rPr>
          <w:rFonts w:ascii="Calibri" w:eastAsia="Calibri" w:hAnsi="Calibri"/>
          <w:sz w:val="22"/>
          <w:szCs w:val="22"/>
          <w:vertAlign w:val="superscript"/>
          <w:lang w:val="en-CA"/>
        </w:rPr>
        <w:footnoteReference w:id="3"/>
      </w:r>
      <w:r w:rsidR="000E7A83">
        <w:rPr>
          <w:rFonts w:ascii="Calibri" w:eastAsia="Calibri" w:hAnsi="Calibri"/>
          <w:sz w:val="22"/>
          <w:szCs w:val="22"/>
          <w:lang w:val="uk-UA"/>
        </w:rPr>
        <w:t>.</w:t>
      </w:r>
    </w:p>
    <w:p w:rsidR="00204D4B" w:rsidRPr="000E7A83" w:rsidRDefault="00204D4B" w:rsidP="00204D4B">
      <w:pPr>
        <w:rPr>
          <w:rFonts w:ascii="Calibri" w:eastAsia="Calibri" w:hAnsi="Calibri"/>
          <w:sz w:val="22"/>
          <w:szCs w:val="22"/>
          <w:lang w:val="ru-RU"/>
        </w:rPr>
      </w:pPr>
    </w:p>
    <w:p w:rsidR="005261B3" w:rsidRPr="006904A9" w:rsidRDefault="007D69B4" w:rsidP="005261B3">
      <w:pPr>
        <w:rPr>
          <w:rFonts w:ascii="Calibri" w:eastAsia="Calibri" w:hAnsi="Calibri"/>
          <w:sz w:val="22"/>
          <w:szCs w:val="22"/>
          <w:lang w:val="uk-UA"/>
        </w:rPr>
      </w:pPr>
      <w:r>
        <w:rPr>
          <w:rFonts w:ascii="Calibri" w:eastAsia="Calibri" w:hAnsi="Calibri"/>
          <w:sz w:val="22"/>
          <w:szCs w:val="22"/>
          <w:lang w:val="uk-UA"/>
        </w:rPr>
        <w:t xml:space="preserve">Коли додалися ОВО -  це спонукало  зміну параметрів виборів, питання місцевого значення стали більш важливими, адже  </w:t>
      </w:r>
      <w:r w:rsidR="00063C08">
        <w:rPr>
          <w:rFonts w:ascii="Calibri" w:eastAsia="Calibri" w:hAnsi="Calibri"/>
          <w:sz w:val="22"/>
          <w:szCs w:val="22"/>
          <w:lang w:val="uk-UA"/>
        </w:rPr>
        <w:t xml:space="preserve">у мажоритарних  округах боротьбу за голоси ведуть  індивідуальні </w:t>
      </w:r>
      <w:r>
        <w:rPr>
          <w:rFonts w:ascii="Calibri" w:eastAsia="Calibri" w:hAnsi="Calibri"/>
          <w:sz w:val="22"/>
          <w:szCs w:val="22"/>
          <w:lang w:val="uk-UA"/>
        </w:rPr>
        <w:t>кандидати</w:t>
      </w:r>
      <w:r w:rsidR="00B25299">
        <w:rPr>
          <w:rFonts w:ascii="Calibri" w:eastAsia="Calibri" w:hAnsi="Calibri"/>
          <w:sz w:val="22"/>
          <w:szCs w:val="22"/>
          <w:lang w:val="uk-UA"/>
        </w:rPr>
        <w:t xml:space="preserve"> .  </w:t>
      </w:r>
      <w:r w:rsidR="005261B3" w:rsidRPr="003F6413">
        <w:rPr>
          <w:rFonts w:ascii="Calibri" w:eastAsia="Calibri" w:hAnsi="Calibri"/>
          <w:sz w:val="22"/>
          <w:szCs w:val="22"/>
          <w:lang w:val="uk-UA"/>
        </w:rPr>
        <w:t xml:space="preserve">22 </w:t>
      </w:r>
      <w:r w:rsidR="003F6413" w:rsidRPr="003F6413">
        <w:rPr>
          <w:rFonts w:ascii="Calibri" w:eastAsia="Calibri" w:hAnsi="Calibri"/>
          <w:sz w:val="22"/>
          <w:szCs w:val="22"/>
          <w:lang w:val="uk-UA"/>
        </w:rPr>
        <w:t xml:space="preserve"> </w:t>
      </w:r>
      <w:r w:rsidR="003F6413">
        <w:rPr>
          <w:rFonts w:ascii="Calibri" w:eastAsia="Calibri" w:hAnsi="Calibri"/>
          <w:sz w:val="22"/>
          <w:szCs w:val="22"/>
          <w:lang w:val="uk-UA"/>
        </w:rPr>
        <w:t xml:space="preserve">партії подали партійні списки за пропорційною частиною виборів </w:t>
      </w:r>
      <w:r w:rsidR="005261B3" w:rsidRPr="003F6413">
        <w:rPr>
          <w:rFonts w:ascii="Calibri" w:eastAsia="Calibri" w:hAnsi="Calibri"/>
          <w:sz w:val="22"/>
          <w:szCs w:val="22"/>
          <w:lang w:val="uk-UA"/>
        </w:rPr>
        <w:t xml:space="preserve">. 87 </w:t>
      </w:r>
      <w:r w:rsidR="003F6413">
        <w:rPr>
          <w:rFonts w:ascii="Calibri" w:eastAsia="Calibri" w:hAnsi="Calibri"/>
          <w:sz w:val="22"/>
          <w:szCs w:val="22"/>
          <w:lang w:val="uk-UA"/>
        </w:rPr>
        <w:t xml:space="preserve"> партій  зареєстрували принаймні одного кандидата</w:t>
      </w:r>
      <w:r w:rsidR="005261B3" w:rsidRPr="003F6413">
        <w:rPr>
          <w:rFonts w:ascii="Calibri" w:eastAsia="Calibri" w:hAnsi="Calibri"/>
          <w:sz w:val="22"/>
          <w:szCs w:val="22"/>
          <w:lang w:val="uk-UA"/>
        </w:rPr>
        <w:t xml:space="preserve">. </w:t>
      </w:r>
      <w:r w:rsidR="003F6413">
        <w:rPr>
          <w:rFonts w:ascii="Calibri" w:eastAsia="Calibri" w:hAnsi="Calibri"/>
          <w:sz w:val="22"/>
          <w:szCs w:val="22"/>
          <w:lang w:val="uk-UA"/>
        </w:rPr>
        <w:t xml:space="preserve"> По  </w:t>
      </w:r>
      <w:r w:rsidR="005261B3" w:rsidRPr="003F6413">
        <w:rPr>
          <w:rFonts w:ascii="Calibri" w:eastAsia="Calibri" w:hAnsi="Calibri"/>
          <w:sz w:val="22"/>
          <w:szCs w:val="22"/>
          <w:lang w:val="uk-UA"/>
        </w:rPr>
        <w:t xml:space="preserve">225 </w:t>
      </w:r>
      <w:r w:rsidR="003F6413">
        <w:rPr>
          <w:rFonts w:ascii="Calibri" w:eastAsia="Calibri" w:hAnsi="Calibri"/>
          <w:sz w:val="22"/>
          <w:szCs w:val="22"/>
          <w:lang w:val="uk-UA"/>
        </w:rPr>
        <w:t xml:space="preserve"> ОВО </w:t>
      </w:r>
      <w:r w:rsidR="005261B3" w:rsidRPr="003F6413">
        <w:rPr>
          <w:rFonts w:ascii="Calibri" w:eastAsia="Calibri" w:hAnsi="Calibri"/>
          <w:sz w:val="22"/>
          <w:szCs w:val="22"/>
          <w:lang w:val="uk-UA"/>
        </w:rPr>
        <w:t xml:space="preserve"> </w:t>
      </w:r>
      <w:r w:rsidR="00063C08">
        <w:rPr>
          <w:rFonts w:ascii="Calibri" w:eastAsia="Calibri" w:hAnsi="Calibri"/>
          <w:sz w:val="22"/>
          <w:szCs w:val="22"/>
          <w:lang w:val="uk-UA"/>
        </w:rPr>
        <w:t xml:space="preserve"> партії</w:t>
      </w:r>
      <w:r w:rsidR="003F6413">
        <w:rPr>
          <w:rFonts w:ascii="Calibri" w:eastAsia="Calibri" w:hAnsi="Calibri"/>
          <w:sz w:val="22"/>
          <w:szCs w:val="22"/>
          <w:lang w:val="uk-UA"/>
        </w:rPr>
        <w:t xml:space="preserve">  висунули  </w:t>
      </w:r>
      <w:r w:rsidR="005261B3" w:rsidRPr="003F6413">
        <w:rPr>
          <w:rFonts w:ascii="Calibri" w:eastAsia="Calibri" w:hAnsi="Calibri"/>
          <w:sz w:val="22"/>
          <w:szCs w:val="22"/>
          <w:lang w:val="uk-UA"/>
        </w:rPr>
        <w:t xml:space="preserve">1656 </w:t>
      </w:r>
      <w:r w:rsidR="003F6413">
        <w:rPr>
          <w:rFonts w:ascii="Calibri" w:eastAsia="Calibri" w:hAnsi="Calibri"/>
          <w:sz w:val="22"/>
          <w:szCs w:val="22"/>
          <w:lang w:val="uk-UA"/>
        </w:rPr>
        <w:t xml:space="preserve"> кандидатів ,  </w:t>
      </w:r>
      <w:r w:rsidR="00063C08">
        <w:rPr>
          <w:rFonts w:ascii="Calibri" w:eastAsia="Calibri" w:hAnsi="Calibri"/>
          <w:sz w:val="22"/>
          <w:szCs w:val="22"/>
          <w:lang w:val="uk-UA"/>
        </w:rPr>
        <w:t xml:space="preserve">тоді як </w:t>
      </w:r>
      <w:r w:rsidR="003F6413">
        <w:rPr>
          <w:rFonts w:ascii="Calibri" w:eastAsia="Calibri" w:hAnsi="Calibri"/>
          <w:sz w:val="22"/>
          <w:szCs w:val="22"/>
          <w:lang w:val="uk-UA"/>
        </w:rPr>
        <w:t xml:space="preserve"> </w:t>
      </w:r>
      <w:r w:rsidR="005261B3" w:rsidRPr="003F6413">
        <w:rPr>
          <w:rFonts w:ascii="Calibri" w:eastAsia="Calibri" w:hAnsi="Calibri"/>
          <w:sz w:val="22"/>
          <w:szCs w:val="22"/>
          <w:lang w:val="uk-UA"/>
        </w:rPr>
        <w:t xml:space="preserve">1268 </w:t>
      </w:r>
      <w:r w:rsidR="003F6413">
        <w:rPr>
          <w:rFonts w:ascii="Calibri" w:eastAsia="Calibri" w:hAnsi="Calibri"/>
          <w:sz w:val="22"/>
          <w:szCs w:val="22"/>
          <w:lang w:val="uk-UA"/>
        </w:rPr>
        <w:t xml:space="preserve"> кандидатів – </w:t>
      </w:r>
      <w:r w:rsidR="00063C08">
        <w:rPr>
          <w:rFonts w:ascii="Calibri" w:eastAsia="Calibri" w:hAnsi="Calibri"/>
          <w:sz w:val="22"/>
          <w:szCs w:val="22"/>
          <w:lang w:val="uk-UA"/>
        </w:rPr>
        <w:t xml:space="preserve">це </w:t>
      </w:r>
      <w:r w:rsidR="003F6413">
        <w:rPr>
          <w:rFonts w:ascii="Calibri" w:eastAsia="Calibri" w:hAnsi="Calibri"/>
          <w:sz w:val="22"/>
          <w:szCs w:val="22"/>
          <w:lang w:val="uk-UA"/>
        </w:rPr>
        <w:t>само висуванці</w:t>
      </w:r>
      <w:r w:rsidR="005261B3" w:rsidRPr="003F6413">
        <w:rPr>
          <w:rFonts w:ascii="Calibri" w:eastAsia="Calibri" w:hAnsi="Calibri"/>
          <w:sz w:val="22"/>
          <w:szCs w:val="22"/>
          <w:lang w:val="uk-UA"/>
        </w:rPr>
        <w:t xml:space="preserve">. </w:t>
      </w:r>
      <w:r w:rsidR="003F6413">
        <w:rPr>
          <w:rFonts w:ascii="Calibri" w:eastAsia="Calibri" w:hAnsi="Calibri"/>
          <w:sz w:val="22"/>
          <w:szCs w:val="22"/>
          <w:lang w:val="uk-UA"/>
        </w:rPr>
        <w:t xml:space="preserve"> По всій країні виборча кампанія відбувається  активно і  змагально</w:t>
      </w:r>
      <w:r w:rsidR="005261B3" w:rsidRPr="003F6413">
        <w:rPr>
          <w:rFonts w:ascii="Calibri" w:eastAsia="Calibri" w:hAnsi="Calibri"/>
          <w:sz w:val="22"/>
          <w:szCs w:val="22"/>
          <w:lang w:val="uk-UA"/>
        </w:rPr>
        <w:t xml:space="preserve">, </w:t>
      </w:r>
      <w:r w:rsidR="003F6413">
        <w:rPr>
          <w:rFonts w:ascii="Calibri" w:eastAsia="Calibri" w:hAnsi="Calibri"/>
          <w:sz w:val="22"/>
          <w:szCs w:val="22"/>
          <w:lang w:val="uk-UA"/>
        </w:rPr>
        <w:t xml:space="preserve"> і з наближенням  дня виборів ще більше активізується </w:t>
      </w:r>
      <w:r w:rsidR="005261B3" w:rsidRPr="003F6413">
        <w:rPr>
          <w:rFonts w:ascii="Calibri" w:eastAsia="Calibri" w:hAnsi="Calibri"/>
          <w:sz w:val="22"/>
          <w:szCs w:val="22"/>
          <w:lang w:val="uk-UA"/>
        </w:rPr>
        <w:t xml:space="preserve">. </w:t>
      </w:r>
      <w:r w:rsidR="00B234DF">
        <w:rPr>
          <w:rFonts w:ascii="Calibri" w:eastAsia="Calibri" w:hAnsi="Calibri"/>
          <w:sz w:val="22"/>
          <w:szCs w:val="22"/>
          <w:lang w:val="uk-UA"/>
        </w:rPr>
        <w:t xml:space="preserve">Найбільш </w:t>
      </w:r>
      <w:r w:rsidR="005B2C48">
        <w:rPr>
          <w:rFonts w:ascii="Calibri" w:eastAsia="Calibri" w:hAnsi="Calibri"/>
          <w:sz w:val="22"/>
          <w:szCs w:val="22"/>
          <w:lang w:val="uk-UA"/>
        </w:rPr>
        <w:t xml:space="preserve"> помітні партії, тобто ті які  активно проводять агітацію  в усіх  областях  на території України, -</w:t>
      </w:r>
      <w:r w:rsidR="00A44967">
        <w:rPr>
          <w:rFonts w:ascii="Calibri" w:eastAsia="Calibri" w:hAnsi="Calibri"/>
          <w:sz w:val="22"/>
          <w:szCs w:val="22"/>
          <w:lang w:val="uk-UA"/>
        </w:rPr>
        <w:t xml:space="preserve"> </w:t>
      </w:r>
      <w:r w:rsidR="005B2C48">
        <w:rPr>
          <w:rFonts w:ascii="Calibri" w:eastAsia="Calibri" w:hAnsi="Calibri"/>
          <w:sz w:val="22"/>
          <w:szCs w:val="22"/>
          <w:lang w:val="uk-UA"/>
        </w:rPr>
        <w:t xml:space="preserve"> це Партія Регіонів , </w:t>
      </w:r>
      <w:r w:rsidR="00BB389F">
        <w:rPr>
          <w:rFonts w:ascii="Calibri" w:eastAsia="Calibri" w:hAnsi="Calibri"/>
          <w:sz w:val="22"/>
          <w:szCs w:val="22"/>
          <w:lang w:val="uk-UA"/>
        </w:rPr>
        <w:t xml:space="preserve">Батьківщина </w:t>
      </w:r>
      <w:r w:rsidR="005261B3" w:rsidRPr="005B2C48">
        <w:rPr>
          <w:rFonts w:ascii="Calibri" w:eastAsia="Calibri" w:hAnsi="Calibri"/>
          <w:sz w:val="22"/>
          <w:szCs w:val="22"/>
          <w:lang w:val="uk-UA"/>
        </w:rPr>
        <w:t xml:space="preserve">, </w:t>
      </w:r>
      <w:r w:rsidR="005B2C48">
        <w:rPr>
          <w:rFonts w:ascii="Calibri" w:eastAsia="Calibri" w:hAnsi="Calibri"/>
          <w:sz w:val="22"/>
          <w:szCs w:val="22"/>
          <w:lang w:val="uk-UA"/>
        </w:rPr>
        <w:t>УДАР</w:t>
      </w:r>
      <w:r w:rsidR="005261B3" w:rsidRPr="005B2C48">
        <w:rPr>
          <w:rFonts w:ascii="Calibri" w:eastAsia="Calibri" w:hAnsi="Calibri"/>
          <w:sz w:val="22"/>
          <w:szCs w:val="22"/>
          <w:lang w:val="uk-UA"/>
        </w:rPr>
        <w:t xml:space="preserve">, </w:t>
      </w:r>
      <w:r w:rsidR="005B2C48">
        <w:rPr>
          <w:rFonts w:ascii="Calibri" w:eastAsia="Calibri" w:hAnsi="Calibri"/>
          <w:sz w:val="22"/>
          <w:szCs w:val="22"/>
          <w:lang w:val="uk-UA"/>
        </w:rPr>
        <w:t xml:space="preserve">Комуністична партія </w:t>
      </w:r>
      <w:r w:rsidR="005261B3" w:rsidRPr="005B2C48">
        <w:rPr>
          <w:rFonts w:ascii="Calibri" w:eastAsia="Calibri" w:hAnsi="Calibri"/>
          <w:sz w:val="22"/>
          <w:szCs w:val="22"/>
          <w:lang w:val="uk-UA"/>
        </w:rPr>
        <w:t xml:space="preserve">, </w:t>
      </w:r>
      <w:r w:rsidR="005B2C48">
        <w:rPr>
          <w:rFonts w:ascii="Calibri" w:eastAsia="Calibri" w:hAnsi="Calibri"/>
          <w:sz w:val="22"/>
          <w:szCs w:val="22"/>
          <w:lang w:val="uk-UA"/>
        </w:rPr>
        <w:t xml:space="preserve">Свобода та </w:t>
      </w:r>
      <w:r w:rsidR="00A44967">
        <w:rPr>
          <w:rFonts w:ascii="Calibri" w:eastAsia="Calibri" w:hAnsi="Calibri"/>
          <w:sz w:val="22"/>
          <w:szCs w:val="22"/>
          <w:lang w:val="uk-UA"/>
        </w:rPr>
        <w:t>«Україна вперед»</w:t>
      </w:r>
      <w:r w:rsidR="005261B3" w:rsidRPr="005B2C48">
        <w:rPr>
          <w:rFonts w:ascii="Calibri" w:eastAsia="Calibri" w:hAnsi="Calibri"/>
          <w:sz w:val="22"/>
          <w:szCs w:val="22"/>
          <w:lang w:val="uk-UA"/>
        </w:rPr>
        <w:t xml:space="preserve">. </w:t>
      </w:r>
      <w:r w:rsidR="006904A9">
        <w:rPr>
          <w:rFonts w:ascii="Calibri" w:eastAsia="Calibri" w:hAnsi="Calibri"/>
          <w:sz w:val="22"/>
          <w:szCs w:val="22"/>
          <w:lang w:val="uk-UA"/>
        </w:rPr>
        <w:t xml:space="preserve"> Агітація  в основному зосереджується на питаннях корупції</w:t>
      </w:r>
      <w:r w:rsidR="005261B3" w:rsidRPr="006904A9">
        <w:rPr>
          <w:rFonts w:ascii="Calibri" w:eastAsia="Calibri" w:hAnsi="Calibri"/>
          <w:sz w:val="22"/>
          <w:szCs w:val="22"/>
          <w:lang w:val="uk-UA"/>
        </w:rPr>
        <w:t xml:space="preserve">, </w:t>
      </w:r>
      <w:r w:rsidR="006904A9">
        <w:rPr>
          <w:rFonts w:ascii="Calibri" w:eastAsia="Calibri" w:hAnsi="Calibri"/>
          <w:sz w:val="22"/>
          <w:szCs w:val="22"/>
          <w:lang w:val="uk-UA"/>
        </w:rPr>
        <w:t xml:space="preserve">  рівні життя</w:t>
      </w:r>
      <w:r w:rsidR="005261B3" w:rsidRPr="006904A9">
        <w:rPr>
          <w:rFonts w:ascii="Calibri" w:eastAsia="Calibri" w:hAnsi="Calibri"/>
          <w:sz w:val="22"/>
          <w:szCs w:val="22"/>
          <w:lang w:val="uk-UA"/>
        </w:rPr>
        <w:t xml:space="preserve">, </w:t>
      </w:r>
      <w:r w:rsidR="00A44967">
        <w:rPr>
          <w:rFonts w:ascii="Calibri" w:eastAsia="Calibri" w:hAnsi="Calibri"/>
          <w:sz w:val="22"/>
          <w:szCs w:val="22"/>
          <w:lang w:val="uk-UA"/>
        </w:rPr>
        <w:t>економічних  реформах</w:t>
      </w:r>
      <w:r w:rsidR="005261B3" w:rsidRPr="006904A9">
        <w:rPr>
          <w:rFonts w:ascii="Calibri" w:eastAsia="Calibri" w:hAnsi="Calibri"/>
          <w:sz w:val="22"/>
          <w:szCs w:val="22"/>
          <w:lang w:val="uk-UA"/>
        </w:rPr>
        <w:t xml:space="preserve">, </w:t>
      </w:r>
      <w:r w:rsidR="006904A9">
        <w:rPr>
          <w:rFonts w:ascii="Calibri" w:eastAsia="Calibri" w:hAnsi="Calibri"/>
          <w:sz w:val="22"/>
          <w:szCs w:val="22"/>
          <w:lang w:val="uk-UA"/>
        </w:rPr>
        <w:t>та статусі Російської мови</w:t>
      </w:r>
      <w:r w:rsidR="005261B3" w:rsidRPr="006904A9">
        <w:rPr>
          <w:rFonts w:ascii="Calibri" w:eastAsia="Calibri" w:hAnsi="Calibri"/>
          <w:sz w:val="22"/>
          <w:szCs w:val="22"/>
          <w:lang w:val="uk-UA"/>
        </w:rPr>
        <w:t xml:space="preserve">. </w:t>
      </w:r>
    </w:p>
    <w:p w:rsidR="005261B3" w:rsidRPr="006904A9" w:rsidRDefault="005261B3" w:rsidP="005261B3">
      <w:pPr>
        <w:rPr>
          <w:rFonts w:ascii="Calibri" w:eastAsia="Calibri" w:hAnsi="Calibri"/>
          <w:sz w:val="22"/>
          <w:szCs w:val="22"/>
          <w:lang w:val="uk-UA"/>
        </w:rPr>
      </w:pPr>
    </w:p>
    <w:p w:rsidR="005261B3" w:rsidRPr="005671CD" w:rsidRDefault="005261B3" w:rsidP="005261B3">
      <w:pPr>
        <w:rPr>
          <w:rFonts w:ascii="Calibri" w:eastAsia="Calibri" w:hAnsi="Calibri"/>
          <w:b/>
          <w:sz w:val="22"/>
          <w:szCs w:val="22"/>
          <w:lang w:val="uk-UA"/>
        </w:rPr>
      </w:pPr>
      <w:r>
        <w:rPr>
          <w:rFonts w:ascii="Calibri" w:eastAsia="Calibri" w:hAnsi="Calibri"/>
          <w:b/>
          <w:sz w:val="22"/>
          <w:szCs w:val="22"/>
          <w:lang w:val="uk-UA"/>
        </w:rPr>
        <w:t xml:space="preserve">АДМІНІСТРУВАННЯ ВИБОРІВ  </w:t>
      </w:r>
    </w:p>
    <w:p w:rsidR="005261B3" w:rsidRPr="005671CD" w:rsidRDefault="005261B3" w:rsidP="005261B3">
      <w:pPr>
        <w:rPr>
          <w:rFonts w:ascii="Calibri" w:eastAsia="Calibri" w:hAnsi="Calibri"/>
          <w:b/>
          <w:sz w:val="22"/>
          <w:szCs w:val="22"/>
          <w:lang w:val="uk-UA"/>
        </w:rPr>
      </w:pPr>
    </w:p>
    <w:p w:rsidR="005261B3" w:rsidRPr="005671CD" w:rsidRDefault="005261B3" w:rsidP="005261B3">
      <w:pPr>
        <w:rPr>
          <w:rFonts w:ascii="Calibri" w:eastAsia="Calibri" w:hAnsi="Calibri"/>
          <w:sz w:val="22"/>
          <w:szCs w:val="22"/>
          <w:lang w:val="uk-UA"/>
        </w:rPr>
      </w:pPr>
      <w:r>
        <w:rPr>
          <w:rFonts w:ascii="Calibri" w:eastAsia="Calibri" w:hAnsi="Calibri"/>
          <w:b/>
          <w:i/>
          <w:sz w:val="22"/>
          <w:szCs w:val="22"/>
          <w:lang w:val="uk-UA"/>
        </w:rPr>
        <w:t xml:space="preserve">Функціонування окружних виборчих комісій  </w:t>
      </w:r>
      <w:r w:rsidRPr="005671CD">
        <w:rPr>
          <w:rFonts w:ascii="Calibri" w:eastAsia="Calibri" w:hAnsi="Calibri"/>
          <w:b/>
          <w:i/>
          <w:sz w:val="22"/>
          <w:szCs w:val="22"/>
          <w:lang w:val="uk-UA"/>
        </w:rPr>
        <w:t>(</w:t>
      </w:r>
      <w:r>
        <w:rPr>
          <w:rFonts w:ascii="Calibri" w:eastAsia="Calibri" w:hAnsi="Calibri"/>
          <w:b/>
          <w:i/>
          <w:sz w:val="22"/>
          <w:szCs w:val="22"/>
          <w:lang w:val="uk-UA"/>
        </w:rPr>
        <w:t xml:space="preserve">ОВК </w:t>
      </w:r>
      <w:r w:rsidRPr="005671CD">
        <w:rPr>
          <w:rFonts w:ascii="Calibri" w:eastAsia="Calibri" w:hAnsi="Calibri"/>
          <w:b/>
          <w:i/>
          <w:sz w:val="22"/>
          <w:szCs w:val="22"/>
          <w:lang w:val="uk-UA"/>
        </w:rPr>
        <w:t>)</w:t>
      </w:r>
    </w:p>
    <w:p w:rsidR="005261B3" w:rsidRPr="005671CD" w:rsidRDefault="005261B3" w:rsidP="005261B3">
      <w:pPr>
        <w:rPr>
          <w:rFonts w:ascii="Calibri" w:eastAsia="Calibri" w:hAnsi="Calibri"/>
          <w:sz w:val="22"/>
          <w:szCs w:val="22"/>
          <w:lang w:val="uk-UA"/>
        </w:rPr>
      </w:pPr>
    </w:p>
    <w:p w:rsidR="005261B3" w:rsidRDefault="005261B3" w:rsidP="005261B3">
      <w:pPr>
        <w:rPr>
          <w:rFonts w:ascii="Calibri" w:eastAsia="Calibri" w:hAnsi="Calibri"/>
          <w:sz w:val="22"/>
          <w:szCs w:val="22"/>
          <w:lang w:val="uk-UA"/>
        </w:rPr>
      </w:pPr>
      <w:r>
        <w:rPr>
          <w:rFonts w:ascii="Calibri" w:eastAsia="Calibri" w:hAnsi="Calibri"/>
          <w:sz w:val="22"/>
          <w:szCs w:val="22"/>
          <w:lang w:val="ru-RU"/>
        </w:rPr>
        <w:t>Як</w:t>
      </w:r>
      <w:r w:rsidRPr="000E7A83">
        <w:rPr>
          <w:rFonts w:ascii="Calibri" w:eastAsia="Calibri" w:hAnsi="Calibri"/>
          <w:sz w:val="22"/>
          <w:szCs w:val="22"/>
          <w:lang w:val="ru-RU"/>
        </w:rPr>
        <w:t xml:space="preserve"> </w:t>
      </w:r>
      <w:r>
        <w:rPr>
          <w:rFonts w:ascii="Calibri" w:eastAsia="Calibri" w:hAnsi="Calibri"/>
          <w:sz w:val="22"/>
          <w:szCs w:val="22"/>
          <w:lang w:val="uk-UA"/>
        </w:rPr>
        <w:t xml:space="preserve">зазначалося у першому проміжному звіті  </w:t>
      </w:r>
      <w:r w:rsidRPr="00204D4B">
        <w:rPr>
          <w:rFonts w:ascii="Calibri" w:eastAsia="Calibri" w:hAnsi="Calibri"/>
          <w:sz w:val="22"/>
          <w:szCs w:val="22"/>
          <w:lang w:val="en-CA"/>
        </w:rPr>
        <w:t>Mission</w:t>
      </w:r>
      <w:r w:rsidRPr="000E7A83">
        <w:rPr>
          <w:rFonts w:ascii="Calibri" w:eastAsia="Calibri" w:hAnsi="Calibri"/>
          <w:sz w:val="22"/>
          <w:szCs w:val="22"/>
          <w:lang w:val="ru-RU"/>
        </w:rPr>
        <w:t xml:space="preserve"> </w:t>
      </w:r>
      <w:r w:rsidRPr="00204D4B">
        <w:rPr>
          <w:rFonts w:ascii="Calibri" w:eastAsia="Calibri" w:hAnsi="Calibri"/>
          <w:sz w:val="22"/>
          <w:szCs w:val="22"/>
          <w:lang w:val="en-CA"/>
        </w:rPr>
        <w:t>Canada</w:t>
      </w:r>
      <w:r w:rsidRPr="000E7A83">
        <w:rPr>
          <w:rFonts w:ascii="Calibri" w:eastAsia="Calibri" w:hAnsi="Calibri"/>
          <w:sz w:val="22"/>
          <w:szCs w:val="22"/>
          <w:lang w:val="ru-RU"/>
        </w:rPr>
        <w:t xml:space="preserve">, </w:t>
      </w:r>
      <w:r>
        <w:rPr>
          <w:rFonts w:ascii="Calibri" w:eastAsia="Calibri" w:hAnsi="Calibri"/>
          <w:sz w:val="22"/>
          <w:szCs w:val="22"/>
          <w:lang w:val="uk-UA"/>
        </w:rPr>
        <w:t xml:space="preserve"> ОВК були утворені  у результаті проведення  одного жеребкування «переможець отримує все» замість проведення окремих жеребкувань для кожної ОВК</w:t>
      </w:r>
      <w:r w:rsidRPr="000E7A83">
        <w:rPr>
          <w:rFonts w:ascii="Calibri" w:eastAsia="Calibri" w:hAnsi="Calibri"/>
          <w:sz w:val="22"/>
          <w:szCs w:val="22"/>
          <w:lang w:val="ru-RU"/>
        </w:rPr>
        <w:t xml:space="preserve">, </w:t>
      </w:r>
      <w:r>
        <w:rPr>
          <w:rFonts w:ascii="Calibri" w:eastAsia="Calibri" w:hAnsi="Calibri"/>
          <w:sz w:val="22"/>
          <w:szCs w:val="22"/>
          <w:lang w:val="ru-RU"/>
        </w:rPr>
        <w:t xml:space="preserve"> що призвело и до ситуації, коли об</w:t>
      </w:r>
      <w:r w:rsidR="00A44967" w:rsidRPr="00A44967">
        <w:rPr>
          <w:rFonts w:ascii="Calibri" w:eastAsia="Calibri" w:hAnsi="Calibri"/>
          <w:sz w:val="22"/>
          <w:szCs w:val="22"/>
          <w:lang w:val="ru-RU"/>
        </w:rPr>
        <w:t>’</w:t>
      </w:r>
      <w:r>
        <w:rPr>
          <w:rFonts w:ascii="Calibri" w:eastAsia="Calibri" w:hAnsi="Calibri"/>
          <w:sz w:val="22"/>
          <w:szCs w:val="22"/>
          <w:lang w:val="ru-RU"/>
        </w:rPr>
        <w:t>єктивно малі та технічні партії   отримали  надто велике  представництво  в ОВК. Спостерігачі</w:t>
      </w:r>
      <w:r w:rsidRPr="00F934E5">
        <w:rPr>
          <w:rFonts w:ascii="Calibri" w:eastAsia="Calibri" w:hAnsi="Calibri"/>
          <w:sz w:val="22"/>
          <w:szCs w:val="22"/>
          <w:lang w:val="ru-RU"/>
        </w:rPr>
        <w:t xml:space="preserve"> </w:t>
      </w:r>
      <w:r>
        <w:rPr>
          <w:rFonts w:ascii="Calibri" w:eastAsia="Calibri" w:hAnsi="Calibri"/>
          <w:sz w:val="22"/>
          <w:szCs w:val="22"/>
          <w:lang w:val="ru-RU"/>
        </w:rPr>
        <w:t>також</w:t>
      </w:r>
      <w:r w:rsidRPr="00F934E5">
        <w:rPr>
          <w:rFonts w:ascii="Calibri" w:eastAsia="Calibri" w:hAnsi="Calibri"/>
          <w:sz w:val="22"/>
          <w:szCs w:val="22"/>
          <w:lang w:val="ru-RU"/>
        </w:rPr>
        <w:t xml:space="preserve"> </w:t>
      </w:r>
      <w:r>
        <w:rPr>
          <w:rFonts w:ascii="Calibri" w:eastAsia="Calibri" w:hAnsi="Calibri"/>
          <w:sz w:val="22"/>
          <w:szCs w:val="22"/>
          <w:lang w:val="ru-RU"/>
        </w:rPr>
        <w:t>зауважили</w:t>
      </w:r>
      <w:r w:rsidRPr="00F934E5">
        <w:rPr>
          <w:rFonts w:ascii="Calibri" w:eastAsia="Calibri" w:hAnsi="Calibri"/>
          <w:sz w:val="22"/>
          <w:szCs w:val="22"/>
          <w:lang w:val="ru-RU"/>
        </w:rPr>
        <w:t xml:space="preserve">, </w:t>
      </w:r>
      <w:r>
        <w:rPr>
          <w:rFonts w:ascii="Calibri" w:eastAsia="Calibri" w:hAnsi="Calibri"/>
          <w:sz w:val="22"/>
          <w:szCs w:val="22"/>
          <w:lang w:val="uk-UA"/>
        </w:rPr>
        <w:t xml:space="preserve">що деякі з представників технічних партій  в минулому були зв’язані  з правлячою партією.  Більше половини  членів ОВК було замінено, що спричинило  проблеми з кворумом , необхідним  для вчасного виконання обов’язків  ОВК. </w:t>
      </w:r>
    </w:p>
    <w:p w:rsidR="005261B3" w:rsidRPr="00F934E5" w:rsidRDefault="005261B3" w:rsidP="005261B3">
      <w:pPr>
        <w:rPr>
          <w:rFonts w:ascii="Calibri" w:eastAsia="Calibri" w:hAnsi="Calibri"/>
          <w:sz w:val="22"/>
          <w:szCs w:val="22"/>
          <w:lang w:val="uk-UA"/>
        </w:rPr>
      </w:pPr>
    </w:p>
    <w:p w:rsidR="005261B3" w:rsidRPr="005239A3" w:rsidRDefault="005261B3" w:rsidP="005261B3">
      <w:pPr>
        <w:rPr>
          <w:rFonts w:ascii="Calibri" w:eastAsia="Calibri" w:hAnsi="Calibri"/>
          <w:sz w:val="22"/>
          <w:szCs w:val="22"/>
          <w:lang w:val="uk-UA"/>
        </w:rPr>
      </w:pPr>
      <w:r>
        <w:rPr>
          <w:rFonts w:ascii="Calibri" w:eastAsia="Calibri" w:hAnsi="Calibri"/>
          <w:sz w:val="22"/>
          <w:szCs w:val="22"/>
          <w:lang w:val="uk-UA"/>
        </w:rPr>
        <w:t xml:space="preserve">Спостерігачі  зауважили кілька проблем у функціонуванні ОВК </w:t>
      </w:r>
      <w:r w:rsidRPr="005239A3">
        <w:rPr>
          <w:rFonts w:ascii="Calibri" w:eastAsia="Calibri" w:hAnsi="Calibri"/>
          <w:sz w:val="22"/>
          <w:szCs w:val="22"/>
          <w:lang w:val="uk-UA"/>
        </w:rPr>
        <w:t xml:space="preserve">; </w:t>
      </w:r>
      <w:r>
        <w:rPr>
          <w:rFonts w:ascii="Calibri" w:eastAsia="Calibri" w:hAnsi="Calibri"/>
          <w:sz w:val="22"/>
          <w:szCs w:val="22"/>
          <w:lang w:val="uk-UA"/>
        </w:rPr>
        <w:t xml:space="preserve"> найсерйозніші з-поміж них  включають таке:  невчасне інформування про рішення </w:t>
      </w:r>
      <w:r w:rsidRPr="005239A3">
        <w:rPr>
          <w:rFonts w:ascii="Calibri" w:eastAsia="Calibri" w:hAnsi="Calibri"/>
          <w:sz w:val="22"/>
          <w:szCs w:val="22"/>
          <w:lang w:val="uk-UA"/>
        </w:rPr>
        <w:t xml:space="preserve">, </w:t>
      </w:r>
      <w:r>
        <w:rPr>
          <w:rFonts w:ascii="Calibri" w:eastAsia="Calibri" w:hAnsi="Calibri"/>
          <w:sz w:val="22"/>
          <w:szCs w:val="22"/>
          <w:lang w:val="uk-UA"/>
        </w:rPr>
        <w:t xml:space="preserve">що в свою чергу обмежує можливість  для представників партій  чи кандидатів  щодо  оскарження прийнятих   рішень </w:t>
      </w:r>
      <w:r w:rsidRPr="005239A3">
        <w:rPr>
          <w:rFonts w:ascii="Calibri" w:eastAsia="Calibri" w:hAnsi="Calibri"/>
          <w:sz w:val="22"/>
          <w:szCs w:val="22"/>
          <w:lang w:val="uk-UA"/>
        </w:rPr>
        <w:t xml:space="preserve">, </w:t>
      </w:r>
      <w:r>
        <w:rPr>
          <w:rFonts w:ascii="Calibri" w:eastAsia="Calibri" w:hAnsi="Calibri"/>
          <w:sz w:val="22"/>
          <w:szCs w:val="22"/>
          <w:lang w:val="uk-UA"/>
        </w:rPr>
        <w:t xml:space="preserve"> неналежний рівень прозорості прийняття рішень </w:t>
      </w:r>
      <w:r w:rsidRPr="005239A3">
        <w:rPr>
          <w:rFonts w:ascii="Calibri" w:eastAsia="Calibri" w:hAnsi="Calibri"/>
          <w:sz w:val="22"/>
          <w:szCs w:val="22"/>
          <w:lang w:val="uk-UA"/>
        </w:rPr>
        <w:t xml:space="preserve">, </w:t>
      </w:r>
      <w:r>
        <w:rPr>
          <w:rFonts w:ascii="Calibri" w:eastAsia="Calibri" w:hAnsi="Calibri"/>
          <w:sz w:val="22"/>
          <w:szCs w:val="22"/>
          <w:lang w:val="uk-UA"/>
        </w:rPr>
        <w:t xml:space="preserve"> та постійні затримки  із початком проведення засідань</w:t>
      </w:r>
      <w:r w:rsidRPr="005239A3">
        <w:rPr>
          <w:rFonts w:ascii="Calibri" w:eastAsia="Calibri" w:hAnsi="Calibri"/>
          <w:sz w:val="22"/>
          <w:szCs w:val="22"/>
          <w:lang w:val="uk-UA"/>
        </w:rPr>
        <w:t xml:space="preserve">. </w:t>
      </w:r>
      <w:r>
        <w:rPr>
          <w:rFonts w:ascii="Calibri" w:eastAsia="Calibri" w:hAnsi="Calibri"/>
          <w:sz w:val="22"/>
          <w:szCs w:val="22"/>
          <w:lang w:val="uk-UA"/>
        </w:rPr>
        <w:t xml:space="preserve"> В деяких випадках  затримки з  проведенням засідань можуть бути  умисними</w:t>
      </w:r>
      <w:r w:rsidRPr="005239A3">
        <w:rPr>
          <w:rFonts w:ascii="Calibri" w:eastAsia="Calibri" w:hAnsi="Calibri"/>
          <w:sz w:val="22"/>
          <w:szCs w:val="22"/>
          <w:lang w:val="uk-UA"/>
        </w:rPr>
        <w:t xml:space="preserve">, </w:t>
      </w:r>
      <w:r>
        <w:rPr>
          <w:rFonts w:ascii="Calibri" w:eastAsia="Calibri" w:hAnsi="Calibri"/>
          <w:sz w:val="22"/>
          <w:szCs w:val="22"/>
          <w:lang w:val="uk-UA"/>
        </w:rPr>
        <w:t xml:space="preserve"> тобто, використовуються для того, щоб </w:t>
      </w:r>
      <w:r w:rsidRPr="00A41EF0">
        <w:rPr>
          <w:rFonts w:ascii="Calibri" w:eastAsia="Calibri" w:hAnsi="Calibri"/>
          <w:sz w:val="22"/>
          <w:szCs w:val="22"/>
          <w:lang w:val="uk-UA"/>
        </w:rPr>
        <w:t>"вичекати "</w:t>
      </w:r>
      <w:r w:rsidRPr="005239A3">
        <w:rPr>
          <w:rFonts w:ascii="Calibri" w:eastAsia="Calibri" w:hAnsi="Calibri"/>
          <w:sz w:val="22"/>
          <w:szCs w:val="22"/>
          <w:lang w:val="uk-UA"/>
        </w:rPr>
        <w:t xml:space="preserve"> </w:t>
      </w:r>
      <w:r>
        <w:rPr>
          <w:rFonts w:ascii="Calibri" w:eastAsia="Calibri" w:hAnsi="Calibri"/>
          <w:sz w:val="22"/>
          <w:szCs w:val="22"/>
          <w:lang w:val="uk-UA"/>
        </w:rPr>
        <w:t xml:space="preserve"> внутрішніх та міжнародних спостерігачів, </w:t>
      </w:r>
      <w:r w:rsidR="00A44967" w:rsidRPr="00A44967">
        <w:rPr>
          <w:rFonts w:ascii="Calibri" w:eastAsia="Calibri" w:hAnsi="Calibri"/>
          <w:sz w:val="22"/>
          <w:szCs w:val="22"/>
          <w:lang w:val="ru-RU"/>
        </w:rPr>
        <w:t xml:space="preserve"> </w:t>
      </w:r>
      <w:r w:rsidR="00A44967">
        <w:rPr>
          <w:rFonts w:ascii="Calibri" w:eastAsia="Calibri" w:hAnsi="Calibri"/>
          <w:sz w:val="22"/>
          <w:szCs w:val="22"/>
          <w:lang w:val="uk-UA"/>
        </w:rPr>
        <w:t xml:space="preserve">аби </w:t>
      </w:r>
      <w:r>
        <w:rPr>
          <w:rFonts w:ascii="Calibri" w:eastAsia="Calibri" w:hAnsi="Calibri"/>
          <w:sz w:val="22"/>
          <w:szCs w:val="22"/>
          <w:lang w:val="uk-UA"/>
        </w:rPr>
        <w:t xml:space="preserve">вони пішли, не дочекавшившись початку засідання </w:t>
      </w:r>
      <w:r w:rsidRPr="005239A3">
        <w:rPr>
          <w:rFonts w:ascii="Calibri" w:eastAsia="Calibri" w:hAnsi="Calibri"/>
          <w:sz w:val="22"/>
          <w:szCs w:val="22"/>
          <w:lang w:val="uk-UA"/>
        </w:rPr>
        <w:t xml:space="preserve">. </w:t>
      </w:r>
      <w:r w:rsidR="00D921F2">
        <w:rPr>
          <w:rFonts w:ascii="Calibri" w:eastAsia="Calibri" w:hAnsi="Calibri"/>
          <w:sz w:val="22"/>
          <w:szCs w:val="22"/>
          <w:lang w:val="uk-UA"/>
        </w:rPr>
        <w:t>Спостерігачі вказують загалом на те, що</w:t>
      </w:r>
      <w:r>
        <w:rPr>
          <w:rFonts w:ascii="Calibri" w:eastAsia="Calibri" w:hAnsi="Calibri"/>
          <w:sz w:val="22"/>
          <w:szCs w:val="22"/>
          <w:lang w:val="uk-UA"/>
        </w:rPr>
        <w:t xml:space="preserve"> деякі   опозиційні  партії та кандидати не вірять , що  ОВК  здатні забезпечити адміністрування виборів у  чесний та об’єктивний спосіб</w:t>
      </w:r>
      <w:r w:rsidRPr="005239A3">
        <w:rPr>
          <w:rFonts w:ascii="Calibri" w:eastAsia="Calibri" w:hAnsi="Calibri"/>
          <w:sz w:val="22"/>
          <w:szCs w:val="22"/>
          <w:lang w:val="uk-UA"/>
        </w:rPr>
        <w:t xml:space="preserve">. </w:t>
      </w:r>
    </w:p>
    <w:p w:rsidR="005261B3" w:rsidRPr="00D921F2" w:rsidRDefault="005261B3" w:rsidP="005261B3">
      <w:pPr>
        <w:rPr>
          <w:rFonts w:ascii="Calibri" w:eastAsia="Calibri" w:hAnsi="Calibri"/>
          <w:sz w:val="22"/>
          <w:szCs w:val="22"/>
          <w:lang w:val="uk-UA"/>
        </w:rPr>
      </w:pPr>
    </w:p>
    <w:p w:rsidR="005261B3" w:rsidRPr="00D921F2" w:rsidRDefault="005261B3" w:rsidP="005261B3">
      <w:pPr>
        <w:rPr>
          <w:rFonts w:ascii="Calibri" w:eastAsia="Calibri" w:hAnsi="Calibri"/>
          <w:sz w:val="22"/>
          <w:szCs w:val="22"/>
          <w:lang w:val="uk-UA"/>
        </w:rPr>
      </w:pPr>
    </w:p>
    <w:p w:rsidR="005261B3" w:rsidRPr="001F3EDB" w:rsidRDefault="00B35851" w:rsidP="005261B3">
      <w:pPr>
        <w:rPr>
          <w:rFonts w:ascii="Calibri" w:eastAsia="Calibri" w:hAnsi="Calibri"/>
          <w:sz w:val="22"/>
          <w:szCs w:val="22"/>
          <w:lang w:val="uk-UA"/>
        </w:rPr>
      </w:pPr>
      <w:r>
        <w:rPr>
          <w:rFonts w:ascii="Calibri" w:eastAsia="Calibri" w:hAnsi="Calibri"/>
          <w:sz w:val="22"/>
          <w:szCs w:val="22"/>
          <w:lang w:val="uk-UA"/>
        </w:rPr>
        <w:t xml:space="preserve">Керівні позиції  в ОВК  оплачуються краще, ніж посади звичайних членів комісії.  Втім, шляхом голосування ОВК мають право  вносити зміни щодо того, хто саме  з членів комісії отримує заробітну платню.  Спостерігачі  зазначали, що   у кількох ОВК </w:t>
      </w:r>
      <w:r w:rsidR="005261B3" w:rsidRPr="00204D4B">
        <w:rPr>
          <w:rFonts w:ascii="Calibri" w:eastAsia="Calibri" w:hAnsi="Calibri"/>
          <w:sz w:val="22"/>
          <w:szCs w:val="22"/>
          <w:vertAlign w:val="superscript"/>
          <w:lang w:val="en-CA"/>
        </w:rPr>
        <w:footnoteReference w:id="4"/>
      </w:r>
      <w:r w:rsidR="005261B3" w:rsidRPr="00B35851">
        <w:rPr>
          <w:rFonts w:ascii="Calibri" w:eastAsia="Calibri" w:hAnsi="Calibri"/>
          <w:sz w:val="22"/>
          <w:szCs w:val="22"/>
          <w:lang w:val="uk-UA"/>
        </w:rPr>
        <w:t xml:space="preserve"> </w:t>
      </w:r>
      <w:r>
        <w:rPr>
          <w:rFonts w:ascii="Calibri" w:eastAsia="Calibri" w:hAnsi="Calibri"/>
          <w:sz w:val="22"/>
          <w:szCs w:val="22"/>
          <w:lang w:val="uk-UA"/>
        </w:rPr>
        <w:t xml:space="preserve"> </w:t>
      </w:r>
      <w:r w:rsidR="00AB7EB4">
        <w:rPr>
          <w:rFonts w:ascii="Calibri" w:eastAsia="Calibri" w:hAnsi="Calibri"/>
          <w:sz w:val="22"/>
          <w:szCs w:val="22"/>
          <w:lang w:val="uk-UA"/>
        </w:rPr>
        <w:t xml:space="preserve">від  членів ОВК, що обіймають  керівні позиції </w:t>
      </w:r>
      <w:r>
        <w:rPr>
          <w:rFonts w:ascii="Calibri" w:eastAsia="Calibri" w:hAnsi="Calibri"/>
          <w:sz w:val="22"/>
          <w:szCs w:val="22"/>
          <w:lang w:val="uk-UA"/>
        </w:rPr>
        <w:t xml:space="preserve">одну чи дві </w:t>
      </w:r>
      <w:r w:rsidR="00AB7EB4">
        <w:rPr>
          <w:rFonts w:ascii="Calibri" w:eastAsia="Calibri" w:hAnsi="Calibri"/>
          <w:sz w:val="22"/>
          <w:szCs w:val="22"/>
          <w:lang w:val="uk-UA"/>
        </w:rPr>
        <w:t xml:space="preserve">ставки </w:t>
      </w:r>
      <w:r>
        <w:rPr>
          <w:rFonts w:ascii="Calibri" w:eastAsia="Calibri" w:hAnsi="Calibri"/>
          <w:sz w:val="22"/>
          <w:szCs w:val="22"/>
          <w:lang w:val="uk-UA"/>
        </w:rPr>
        <w:t xml:space="preserve">зарплатні було </w:t>
      </w:r>
      <w:r w:rsidR="00AB7EB4">
        <w:rPr>
          <w:rFonts w:ascii="Calibri" w:eastAsia="Calibri" w:hAnsi="Calibri"/>
          <w:sz w:val="22"/>
          <w:szCs w:val="22"/>
          <w:lang w:val="uk-UA"/>
        </w:rPr>
        <w:t xml:space="preserve"> скасовано</w:t>
      </w:r>
      <w:r w:rsidR="00DF75D2">
        <w:rPr>
          <w:rFonts w:ascii="Calibri" w:eastAsia="Calibri" w:hAnsi="Calibri"/>
          <w:sz w:val="22"/>
          <w:szCs w:val="22"/>
          <w:lang w:val="uk-UA"/>
        </w:rPr>
        <w:t>,</w:t>
      </w:r>
      <w:r w:rsidR="00AB7EB4">
        <w:rPr>
          <w:rFonts w:ascii="Calibri" w:eastAsia="Calibri" w:hAnsi="Calibri"/>
          <w:sz w:val="22"/>
          <w:szCs w:val="22"/>
          <w:lang w:val="uk-UA"/>
        </w:rPr>
        <w:t xml:space="preserve"> і </w:t>
      </w:r>
      <w:r>
        <w:rPr>
          <w:rFonts w:ascii="Calibri" w:eastAsia="Calibri" w:hAnsi="Calibri"/>
          <w:sz w:val="22"/>
          <w:szCs w:val="22"/>
          <w:lang w:val="uk-UA"/>
        </w:rPr>
        <w:t xml:space="preserve">передано  іншому членові комісії.  </w:t>
      </w:r>
      <w:r w:rsidR="00AB7EB4">
        <w:rPr>
          <w:rFonts w:ascii="Calibri" w:eastAsia="Calibri" w:hAnsi="Calibri"/>
          <w:sz w:val="22"/>
          <w:szCs w:val="22"/>
          <w:lang w:val="uk-UA"/>
        </w:rPr>
        <w:t>Існує занепокоєння, що  цей пункт  може використовуватися  або для тиску на осіб, що об</w:t>
      </w:r>
      <w:r w:rsidR="001F3EDB">
        <w:rPr>
          <w:rFonts w:ascii="Calibri" w:eastAsia="Calibri" w:hAnsi="Calibri"/>
          <w:sz w:val="22"/>
          <w:szCs w:val="22"/>
          <w:lang w:val="uk-UA"/>
        </w:rPr>
        <w:t>іймають керівні посади в комісіях, або ж як інструмент для того, щоб змісити керівників  комісій піти у відставку</w:t>
      </w:r>
      <w:r w:rsidR="005261B3" w:rsidRPr="001F3EDB">
        <w:rPr>
          <w:rFonts w:ascii="Calibri" w:eastAsia="Calibri" w:hAnsi="Calibri"/>
          <w:sz w:val="22"/>
          <w:szCs w:val="22"/>
          <w:lang w:val="uk-UA"/>
        </w:rPr>
        <w:t>.</w:t>
      </w:r>
    </w:p>
    <w:p w:rsidR="005261B3" w:rsidRPr="001F3EDB" w:rsidRDefault="005261B3" w:rsidP="005261B3">
      <w:pPr>
        <w:rPr>
          <w:rFonts w:ascii="Calibri" w:eastAsia="Calibri" w:hAnsi="Calibri"/>
          <w:sz w:val="22"/>
          <w:szCs w:val="22"/>
          <w:lang w:val="uk-UA"/>
        </w:rPr>
      </w:pPr>
    </w:p>
    <w:p w:rsidR="005261B3" w:rsidRPr="00C9168B" w:rsidRDefault="00C9168B" w:rsidP="005261B3">
      <w:pPr>
        <w:rPr>
          <w:rFonts w:ascii="Calibri" w:eastAsia="Calibri" w:hAnsi="Calibri"/>
          <w:b/>
          <w:sz w:val="22"/>
          <w:szCs w:val="22"/>
          <w:lang w:val="uk-UA"/>
        </w:rPr>
      </w:pPr>
      <w:r>
        <w:rPr>
          <w:rFonts w:ascii="Calibri" w:eastAsia="Calibri" w:hAnsi="Calibri"/>
          <w:b/>
          <w:i/>
          <w:sz w:val="22"/>
          <w:szCs w:val="22"/>
          <w:lang w:val="uk-UA"/>
        </w:rPr>
        <w:t xml:space="preserve">Утворення та функціонування дільничних виборчих комісій  </w:t>
      </w:r>
      <w:r w:rsidR="005261B3" w:rsidRPr="00C9168B">
        <w:rPr>
          <w:rFonts w:ascii="Calibri" w:eastAsia="Calibri" w:hAnsi="Calibri"/>
          <w:b/>
          <w:i/>
          <w:sz w:val="22"/>
          <w:szCs w:val="22"/>
          <w:lang w:val="uk-UA"/>
        </w:rPr>
        <w:t>(</w:t>
      </w:r>
      <w:r>
        <w:rPr>
          <w:rFonts w:ascii="Calibri" w:eastAsia="Calibri" w:hAnsi="Calibri"/>
          <w:b/>
          <w:i/>
          <w:sz w:val="22"/>
          <w:szCs w:val="22"/>
          <w:lang w:val="uk-UA"/>
        </w:rPr>
        <w:t>ДВК</w:t>
      </w:r>
      <w:r w:rsidR="005261B3" w:rsidRPr="00C9168B">
        <w:rPr>
          <w:rFonts w:ascii="Calibri" w:eastAsia="Calibri" w:hAnsi="Calibri"/>
          <w:b/>
          <w:i/>
          <w:sz w:val="22"/>
          <w:szCs w:val="22"/>
          <w:lang w:val="uk-UA"/>
        </w:rPr>
        <w:t>)</w:t>
      </w:r>
    </w:p>
    <w:p w:rsidR="00DF75D2" w:rsidRDefault="00DF75D2" w:rsidP="005261B3">
      <w:pPr>
        <w:rPr>
          <w:rFonts w:ascii="Calibri" w:eastAsia="Calibri" w:hAnsi="Calibri" w:cs="Calibri"/>
          <w:sz w:val="22"/>
          <w:lang w:val="uk-UA"/>
        </w:rPr>
      </w:pPr>
    </w:p>
    <w:p w:rsidR="00C9168B" w:rsidRDefault="00C9168B" w:rsidP="005261B3">
      <w:pPr>
        <w:rPr>
          <w:rFonts w:ascii="Calibri" w:eastAsia="Calibri" w:hAnsi="Calibri"/>
          <w:sz w:val="22"/>
          <w:szCs w:val="22"/>
          <w:lang w:val="uk-UA"/>
        </w:rPr>
      </w:pPr>
      <w:r>
        <w:rPr>
          <w:rFonts w:ascii="Calibri" w:eastAsia="Calibri" w:hAnsi="Calibri" w:cs="Calibri"/>
          <w:sz w:val="22"/>
          <w:lang w:val="uk-UA"/>
        </w:rPr>
        <w:t xml:space="preserve">13 вересня  ЦВК у своїм </w:t>
      </w:r>
      <w:r w:rsidRPr="00BA1808">
        <w:rPr>
          <w:rFonts w:ascii="Calibri" w:eastAsia="Calibri" w:hAnsi="Calibri" w:cs="Calibri"/>
          <w:sz w:val="22"/>
          <w:lang w:val="uk-UA"/>
        </w:rPr>
        <w:t xml:space="preserve"> (</w:t>
      </w:r>
      <w:r>
        <w:rPr>
          <w:rFonts w:ascii="Calibri" w:eastAsia="Calibri" w:hAnsi="Calibri" w:cs="Calibri"/>
          <w:sz w:val="22"/>
          <w:lang w:val="uk-UA"/>
        </w:rPr>
        <w:t xml:space="preserve">Рішенням </w:t>
      </w:r>
      <w:r w:rsidRPr="00BA1808">
        <w:rPr>
          <w:rFonts w:ascii="Calibri" w:eastAsia="Calibri" w:hAnsi="Calibri" w:cs="Calibri"/>
          <w:sz w:val="22"/>
          <w:lang w:val="uk-UA"/>
        </w:rPr>
        <w:t xml:space="preserve"> 893) </w:t>
      </w:r>
      <w:r>
        <w:rPr>
          <w:rFonts w:ascii="Calibri" w:eastAsia="Calibri" w:hAnsi="Calibri" w:cs="Calibri"/>
          <w:sz w:val="22"/>
          <w:lang w:val="uk-UA"/>
        </w:rPr>
        <w:t>змінила процедуру  визначення членства в ДВК, і зобов’язала кожну  ОВК  провести  одне жеребкування</w:t>
      </w:r>
      <w:r w:rsidRPr="0099769B">
        <w:rPr>
          <w:rFonts w:ascii="Calibri" w:eastAsia="Calibri" w:hAnsi="Calibri" w:cs="Calibri"/>
          <w:sz w:val="22"/>
          <w:lang w:val="uk-UA"/>
        </w:rPr>
        <w:t>, "</w:t>
      </w:r>
      <w:r>
        <w:rPr>
          <w:rFonts w:ascii="Calibri" w:eastAsia="Calibri" w:hAnsi="Calibri" w:cs="Calibri"/>
          <w:sz w:val="22"/>
          <w:lang w:val="uk-UA"/>
        </w:rPr>
        <w:t xml:space="preserve">переможець отримує все </w:t>
      </w:r>
      <w:r w:rsidRPr="0099769B">
        <w:rPr>
          <w:rFonts w:ascii="Calibri" w:eastAsia="Calibri" w:hAnsi="Calibri" w:cs="Calibri"/>
          <w:sz w:val="22"/>
          <w:lang w:val="uk-UA"/>
        </w:rPr>
        <w:t xml:space="preserve">" </w:t>
      </w:r>
      <w:r>
        <w:rPr>
          <w:rFonts w:ascii="Calibri" w:eastAsia="Calibri" w:hAnsi="Calibri" w:cs="Calibri"/>
          <w:sz w:val="22"/>
          <w:lang w:val="uk-UA"/>
        </w:rPr>
        <w:t>для  всіх ДВК</w:t>
      </w:r>
      <w:r w:rsidRPr="0099769B">
        <w:rPr>
          <w:rFonts w:ascii="Calibri" w:eastAsia="Calibri" w:hAnsi="Calibri" w:cs="Calibri"/>
          <w:sz w:val="22"/>
          <w:lang w:val="uk-UA"/>
        </w:rPr>
        <w:t xml:space="preserve">, </w:t>
      </w:r>
      <w:r>
        <w:rPr>
          <w:rFonts w:ascii="Calibri" w:eastAsia="Calibri" w:hAnsi="Calibri" w:cs="Calibri"/>
          <w:sz w:val="22"/>
          <w:lang w:val="uk-UA"/>
        </w:rPr>
        <w:t xml:space="preserve">  </w:t>
      </w:r>
    </w:p>
    <w:p w:rsidR="005261B3" w:rsidRPr="00A128CB" w:rsidRDefault="00C9168B" w:rsidP="005261B3">
      <w:pPr>
        <w:rPr>
          <w:rFonts w:ascii="Calibri" w:eastAsia="Calibri" w:hAnsi="Calibri"/>
          <w:sz w:val="22"/>
          <w:szCs w:val="22"/>
          <w:lang w:val="uk-UA"/>
        </w:rPr>
      </w:pPr>
      <w:r>
        <w:rPr>
          <w:rFonts w:ascii="Calibri" w:eastAsia="Calibri" w:hAnsi="Calibri"/>
          <w:sz w:val="22"/>
          <w:szCs w:val="22"/>
          <w:lang w:val="uk-UA"/>
        </w:rPr>
        <w:t xml:space="preserve">Як уже зазначалося і першому проміжному звіті  </w:t>
      </w:r>
      <w:r>
        <w:rPr>
          <w:rFonts w:ascii="Calibri" w:eastAsia="Calibri" w:hAnsi="Calibri"/>
          <w:sz w:val="22"/>
          <w:szCs w:val="22"/>
          <w:lang w:val="en-CA"/>
        </w:rPr>
        <w:t>Mission</w:t>
      </w:r>
      <w:r w:rsidRPr="00A128CB">
        <w:rPr>
          <w:rFonts w:ascii="Calibri" w:eastAsia="Calibri" w:hAnsi="Calibri"/>
          <w:sz w:val="22"/>
          <w:szCs w:val="22"/>
          <w:lang w:val="uk-UA"/>
        </w:rPr>
        <w:t xml:space="preserve"> </w:t>
      </w:r>
      <w:r>
        <w:rPr>
          <w:rFonts w:ascii="Calibri" w:eastAsia="Calibri" w:hAnsi="Calibri"/>
          <w:sz w:val="22"/>
          <w:szCs w:val="22"/>
          <w:lang w:val="en-CA"/>
        </w:rPr>
        <w:t>Canada</w:t>
      </w:r>
      <w:r>
        <w:rPr>
          <w:rFonts w:ascii="Calibri" w:eastAsia="Calibri" w:hAnsi="Calibri"/>
          <w:sz w:val="22"/>
          <w:szCs w:val="22"/>
          <w:lang w:val="uk-UA"/>
        </w:rPr>
        <w:t xml:space="preserve">,  </w:t>
      </w:r>
      <w:r w:rsidR="005261B3" w:rsidRPr="00A128CB">
        <w:rPr>
          <w:rFonts w:ascii="Calibri" w:eastAsia="Calibri" w:hAnsi="Calibri"/>
          <w:sz w:val="22"/>
          <w:szCs w:val="22"/>
          <w:lang w:val="uk-UA"/>
        </w:rPr>
        <w:t xml:space="preserve"> </w:t>
      </w:r>
      <w:r>
        <w:rPr>
          <w:rFonts w:ascii="Calibri" w:eastAsia="Calibri" w:hAnsi="Calibri"/>
          <w:sz w:val="22"/>
          <w:szCs w:val="22"/>
          <w:lang w:val="uk-UA"/>
        </w:rPr>
        <w:t>спостерігачі помітили  серйозні  проблеми  з процесом жеребкування</w:t>
      </w:r>
      <w:r w:rsidR="005261B3" w:rsidRPr="00A128CB">
        <w:rPr>
          <w:rFonts w:ascii="Calibri" w:eastAsia="Calibri" w:hAnsi="Calibri"/>
          <w:sz w:val="22"/>
          <w:szCs w:val="22"/>
          <w:lang w:val="uk-UA"/>
        </w:rPr>
        <w:t xml:space="preserve">, </w:t>
      </w:r>
      <w:r>
        <w:rPr>
          <w:rFonts w:ascii="Calibri" w:eastAsia="Calibri" w:hAnsi="Calibri"/>
          <w:sz w:val="22"/>
          <w:szCs w:val="22"/>
          <w:lang w:val="uk-UA"/>
        </w:rPr>
        <w:t xml:space="preserve"> а саме:   прийняття подань на жеребкування без  </w:t>
      </w:r>
      <w:r w:rsidRPr="00DF75D2">
        <w:rPr>
          <w:rFonts w:ascii="Calibri" w:eastAsia="Calibri" w:hAnsi="Calibri"/>
          <w:sz w:val="22"/>
          <w:szCs w:val="22"/>
          <w:lang w:val="uk-UA"/>
        </w:rPr>
        <w:t>належного  уповноваження</w:t>
      </w:r>
      <w:r>
        <w:rPr>
          <w:rFonts w:ascii="Calibri" w:eastAsia="Calibri" w:hAnsi="Calibri"/>
          <w:sz w:val="22"/>
          <w:szCs w:val="22"/>
          <w:lang w:val="uk-UA"/>
        </w:rPr>
        <w:t xml:space="preserve"> </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подання однією особою  реєстрації  відразу для кількох  партій</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подання дублікатів подань, </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отримання і приймання ОВК подань на жеребкування  після  того, як сплинув  остаточних  термін , визначений для  їх надсилання</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порушення таємності  проведення жеребкування </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і </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в одній з ОВК  було зачитано роздрукований список членів ОВК  відразу через кілька хвилин після проведення жеребкування.  Спостерігачі  також зауважили проблеми  з програмним забезпеченням комп’ютерів у кількох ОВК </w:t>
      </w:r>
      <w:r w:rsidR="005261B3" w:rsidRPr="00A128CB">
        <w:rPr>
          <w:rFonts w:ascii="Calibri" w:eastAsia="Calibri" w:hAnsi="Calibri"/>
          <w:sz w:val="22"/>
          <w:szCs w:val="22"/>
          <w:lang w:val="uk-UA"/>
        </w:rPr>
        <w:t xml:space="preserve">, </w:t>
      </w:r>
      <w:r w:rsidR="00A128CB">
        <w:rPr>
          <w:rFonts w:ascii="Calibri" w:eastAsia="Calibri" w:hAnsi="Calibri"/>
          <w:sz w:val="22"/>
          <w:szCs w:val="22"/>
          <w:lang w:val="uk-UA"/>
        </w:rPr>
        <w:t xml:space="preserve"> в результаті чого комісії </w:t>
      </w:r>
      <w:r w:rsidR="00DF75D2">
        <w:rPr>
          <w:rFonts w:ascii="Calibri" w:eastAsia="Calibri" w:hAnsi="Calibri"/>
          <w:sz w:val="22"/>
          <w:szCs w:val="22"/>
          <w:lang w:val="uk-UA"/>
        </w:rPr>
        <w:t>не змогли   вчасно надати до ЦВК</w:t>
      </w:r>
      <w:r w:rsidR="00A128CB">
        <w:rPr>
          <w:rFonts w:ascii="Calibri" w:eastAsia="Calibri" w:hAnsi="Calibri"/>
          <w:sz w:val="22"/>
          <w:szCs w:val="22"/>
          <w:lang w:val="uk-UA"/>
        </w:rPr>
        <w:t xml:space="preserve">  обов’язкову  інформацію</w:t>
      </w:r>
      <w:r w:rsidR="005261B3" w:rsidRPr="00A128CB">
        <w:rPr>
          <w:rFonts w:ascii="Calibri" w:eastAsia="Calibri" w:hAnsi="Calibri"/>
          <w:sz w:val="22"/>
          <w:szCs w:val="22"/>
          <w:lang w:val="uk-UA"/>
        </w:rPr>
        <w:t>.</w:t>
      </w:r>
    </w:p>
    <w:p w:rsidR="005261B3" w:rsidRPr="00A128CB" w:rsidRDefault="005261B3" w:rsidP="005261B3">
      <w:pPr>
        <w:rPr>
          <w:rFonts w:ascii="Calibri" w:eastAsia="Calibri" w:hAnsi="Calibri"/>
          <w:sz w:val="22"/>
          <w:szCs w:val="22"/>
          <w:lang w:val="uk-UA"/>
        </w:rPr>
      </w:pPr>
    </w:p>
    <w:p w:rsidR="005261B3" w:rsidRPr="005671CD" w:rsidRDefault="00E2455E" w:rsidP="005261B3">
      <w:pPr>
        <w:rPr>
          <w:rFonts w:ascii="Calibri" w:eastAsia="Calibri" w:hAnsi="Calibri"/>
          <w:sz w:val="22"/>
          <w:szCs w:val="22"/>
          <w:lang w:val="ru-RU"/>
        </w:rPr>
      </w:pPr>
      <w:r>
        <w:rPr>
          <w:rFonts w:ascii="Calibri" w:eastAsia="Calibri" w:hAnsi="Calibri"/>
          <w:sz w:val="22"/>
          <w:szCs w:val="22"/>
          <w:lang w:val="uk-UA"/>
        </w:rPr>
        <w:t xml:space="preserve">Запроваджене ЦВК жеребкування «переможець отримує все» </w:t>
      </w:r>
      <w:r w:rsidR="00C444AE">
        <w:rPr>
          <w:rFonts w:ascii="Calibri" w:eastAsia="Calibri" w:hAnsi="Calibri"/>
          <w:sz w:val="22"/>
          <w:szCs w:val="22"/>
          <w:lang w:val="uk-UA"/>
        </w:rPr>
        <w:t xml:space="preserve"> призвело до повторення на рівні ДВК  тих самих  проблем, які мали місце  з представництвом   на рівні ОВК </w:t>
      </w:r>
      <w:r w:rsidR="005261B3" w:rsidRPr="00C444AE">
        <w:rPr>
          <w:rFonts w:ascii="Calibri" w:eastAsia="Calibri" w:hAnsi="Calibri"/>
          <w:sz w:val="22"/>
          <w:szCs w:val="22"/>
          <w:lang w:val="uk-UA"/>
        </w:rPr>
        <w:t>.</w:t>
      </w:r>
      <w:r w:rsidR="007D11A0">
        <w:rPr>
          <w:rFonts w:ascii="Calibri" w:eastAsia="Calibri" w:hAnsi="Calibri"/>
          <w:sz w:val="22"/>
          <w:szCs w:val="22"/>
          <w:lang w:val="uk-UA"/>
        </w:rPr>
        <w:t xml:space="preserve"> </w:t>
      </w:r>
      <w:r w:rsidR="00DF75D2" w:rsidRPr="002C29E4">
        <w:rPr>
          <w:rFonts w:ascii="Calibri" w:eastAsia="Calibri" w:hAnsi="Calibri"/>
          <w:sz w:val="22"/>
          <w:szCs w:val="22"/>
          <w:lang w:val="uk-UA"/>
        </w:rPr>
        <w:t xml:space="preserve">Один з київських тижневиків </w:t>
      </w:r>
      <w:r w:rsidR="007D11A0" w:rsidRPr="002C29E4">
        <w:rPr>
          <w:rFonts w:ascii="Calibri" w:eastAsia="Calibri" w:hAnsi="Calibri"/>
          <w:sz w:val="22"/>
          <w:szCs w:val="22"/>
          <w:lang w:val="uk-UA"/>
        </w:rPr>
        <w:t xml:space="preserve">цитує </w:t>
      </w:r>
      <w:r w:rsidR="002C29E4" w:rsidRPr="002C29E4">
        <w:rPr>
          <w:rFonts w:ascii="Calibri" w:eastAsia="Calibri" w:hAnsi="Calibri"/>
          <w:sz w:val="22"/>
          <w:szCs w:val="22"/>
          <w:lang w:val="uk-UA"/>
        </w:rPr>
        <w:t xml:space="preserve"> </w:t>
      </w:r>
      <w:r w:rsidR="007D11A0" w:rsidRPr="002C29E4">
        <w:rPr>
          <w:rFonts w:ascii="Calibri" w:eastAsia="Calibri" w:hAnsi="Calibri"/>
          <w:sz w:val="22"/>
          <w:szCs w:val="22"/>
          <w:lang w:val="uk-UA"/>
        </w:rPr>
        <w:t>Глову ЦВК</w:t>
      </w:r>
      <w:r w:rsidR="007D11A0">
        <w:rPr>
          <w:rFonts w:ascii="Calibri" w:eastAsia="Calibri" w:hAnsi="Calibri"/>
          <w:sz w:val="22"/>
          <w:szCs w:val="22"/>
          <w:lang w:val="uk-UA"/>
        </w:rPr>
        <w:t xml:space="preserve"> Володимира Шаповала </w:t>
      </w:r>
      <w:r w:rsidR="005261B3" w:rsidRPr="00C444AE">
        <w:rPr>
          <w:rFonts w:ascii="Calibri" w:eastAsia="Calibri" w:hAnsi="Calibri"/>
          <w:sz w:val="22"/>
          <w:szCs w:val="22"/>
          <w:lang w:val="uk-UA"/>
        </w:rPr>
        <w:t xml:space="preserve"> </w:t>
      </w:r>
      <w:r w:rsidR="007D11A0" w:rsidRPr="007D11A0">
        <w:rPr>
          <w:rFonts w:ascii="Calibri" w:eastAsia="Calibri" w:hAnsi="Calibri"/>
          <w:sz w:val="22"/>
          <w:szCs w:val="22"/>
          <w:lang w:val="uk-UA"/>
        </w:rPr>
        <w:t>“</w:t>
      </w:r>
      <w:r w:rsidR="007D11A0">
        <w:rPr>
          <w:rFonts w:ascii="Calibri" w:eastAsia="Calibri" w:hAnsi="Calibri"/>
          <w:sz w:val="22"/>
          <w:szCs w:val="22"/>
          <w:lang w:val="uk-UA"/>
        </w:rPr>
        <w:t>Можливо для  певних  учасників  виборів  результати жеребкування здаються  не зовсім несправедливим</w:t>
      </w:r>
      <w:r w:rsidR="007D11A0" w:rsidRPr="007D11A0">
        <w:rPr>
          <w:rFonts w:ascii="Calibri" w:eastAsia="Calibri" w:hAnsi="Calibri"/>
          <w:sz w:val="22"/>
          <w:szCs w:val="22"/>
          <w:lang w:val="uk-UA"/>
        </w:rPr>
        <w:t xml:space="preserve">, </w:t>
      </w:r>
      <w:r w:rsidR="007D11A0">
        <w:rPr>
          <w:rFonts w:ascii="Calibri" w:eastAsia="Calibri" w:hAnsi="Calibri"/>
          <w:sz w:val="22"/>
          <w:szCs w:val="22"/>
          <w:lang w:val="uk-UA"/>
        </w:rPr>
        <w:t>але жеребкування проводилося за повного дотримання  закону</w:t>
      </w:r>
      <w:r w:rsidR="007D11A0" w:rsidRPr="007D11A0">
        <w:rPr>
          <w:rFonts w:ascii="Calibri" w:eastAsia="Calibri" w:hAnsi="Calibri"/>
          <w:sz w:val="22"/>
          <w:szCs w:val="22"/>
          <w:lang w:val="uk-UA"/>
        </w:rPr>
        <w:t>.”</w:t>
      </w:r>
      <w:r w:rsidR="00C444AE">
        <w:rPr>
          <w:rFonts w:ascii="Calibri" w:eastAsia="Calibri" w:hAnsi="Calibri"/>
          <w:sz w:val="22"/>
          <w:szCs w:val="22"/>
          <w:lang w:val="uk-UA"/>
        </w:rPr>
        <w:t xml:space="preserve">Після жеребкування почалася широкомасштабна  заміна  членів ДВК </w:t>
      </w:r>
      <w:r w:rsidR="005261B3" w:rsidRPr="00C444AE">
        <w:rPr>
          <w:rFonts w:ascii="Calibri" w:eastAsia="Calibri" w:hAnsi="Calibri"/>
          <w:sz w:val="22"/>
          <w:szCs w:val="22"/>
          <w:lang w:val="uk-UA"/>
        </w:rPr>
        <w:t xml:space="preserve">. </w:t>
      </w:r>
      <w:r w:rsidR="00C444AE">
        <w:rPr>
          <w:rFonts w:ascii="Calibri" w:eastAsia="Calibri" w:hAnsi="Calibri"/>
          <w:sz w:val="22"/>
          <w:szCs w:val="22"/>
          <w:lang w:val="uk-UA"/>
        </w:rPr>
        <w:t xml:space="preserve">В ОВК  </w:t>
      </w:r>
      <w:r w:rsidR="005261B3" w:rsidRPr="005671CD">
        <w:rPr>
          <w:rFonts w:ascii="Calibri" w:eastAsia="Calibri" w:hAnsi="Calibri"/>
          <w:sz w:val="22"/>
          <w:szCs w:val="22"/>
          <w:lang w:val="ru-RU"/>
        </w:rPr>
        <w:t xml:space="preserve">64, 153,155 </w:t>
      </w:r>
      <w:r w:rsidR="00C444AE">
        <w:rPr>
          <w:rFonts w:ascii="Calibri" w:eastAsia="Calibri" w:hAnsi="Calibri"/>
          <w:sz w:val="22"/>
          <w:szCs w:val="22"/>
          <w:lang w:val="uk-UA"/>
        </w:rPr>
        <w:t xml:space="preserve"> спостерігачі  помітили  понад  </w:t>
      </w:r>
      <w:r w:rsidR="005261B3" w:rsidRPr="005671CD">
        <w:rPr>
          <w:rFonts w:ascii="Calibri" w:eastAsia="Calibri" w:hAnsi="Calibri"/>
          <w:sz w:val="22"/>
          <w:szCs w:val="22"/>
          <w:lang w:val="ru-RU"/>
        </w:rPr>
        <w:t xml:space="preserve">1000 </w:t>
      </w:r>
      <w:r w:rsidR="00C444AE">
        <w:rPr>
          <w:rFonts w:ascii="Calibri" w:eastAsia="Calibri" w:hAnsi="Calibri"/>
          <w:sz w:val="22"/>
          <w:szCs w:val="22"/>
          <w:lang w:val="uk-UA"/>
        </w:rPr>
        <w:t xml:space="preserve"> змін у членстві ДВК</w:t>
      </w:r>
      <w:r w:rsidR="005261B3" w:rsidRPr="005671CD">
        <w:rPr>
          <w:rFonts w:ascii="Calibri" w:eastAsia="Calibri" w:hAnsi="Calibri"/>
          <w:sz w:val="22"/>
          <w:szCs w:val="22"/>
          <w:lang w:val="ru-RU"/>
        </w:rPr>
        <w:t xml:space="preserve">. </w:t>
      </w:r>
      <w:r w:rsidR="00C444AE">
        <w:rPr>
          <w:rFonts w:ascii="Calibri" w:eastAsia="Calibri" w:hAnsi="Calibri"/>
          <w:sz w:val="22"/>
          <w:szCs w:val="22"/>
          <w:lang w:val="uk-UA"/>
        </w:rPr>
        <w:t xml:space="preserve">Зміни в  членстві  ДВК </w:t>
      </w:r>
      <w:r w:rsidR="00477ECB">
        <w:rPr>
          <w:rFonts w:ascii="Calibri" w:eastAsia="Calibri" w:hAnsi="Calibri"/>
          <w:sz w:val="22"/>
          <w:szCs w:val="22"/>
          <w:lang w:val="uk-UA"/>
        </w:rPr>
        <w:t xml:space="preserve"> становлять  від  </w:t>
      </w:r>
      <w:r w:rsidR="005261B3" w:rsidRPr="00477ECB">
        <w:rPr>
          <w:rFonts w:ascii="Calibri" w:eastAsia="Calibri" w:hAnsi="Calibri"/>
          <w:sz w:val="22"/>
          <w:szCs w:val="22"/>
          <w:lang w:val="ru-RU"/>
        </w:rPr>
        <w:t>2</w:t>
      </w:r>
      <w:r w:rsidR="00477ECB" w:rsidRPr="00477ECB">
        <w:rPr>
          <w:rFonts w:ascii="Calibri" w:eastAsia="Calibri" w:hAnsi="Calibri"/>
          <w:sz w:val="22"/>
          <w:szCs w:val="22"/>
          <w:lang w:val="ru-RU"/>
        </w:rPr>
        <w:t xml:space="preserve">0 </w:t>
      </w:r>
      <w:r w:rsidR="00477ECB">
        <w:rPr>
          <w:rFonts w:ascii="Calibri" w:eastAsia="Calibri" w:hAnsi="Calibri"/>
          <w:sz w:val="22"/>
          <w:szCs w:val="22"/>
          <w:lang w:val="uk-UA"/>
        </w:rPr>
        <w:t xml:space="preserve">до  </w:t>
      </w:r>
      <w:r w:rsidR="005261B3" w:rsidRPr="00477ECB">
        <w:rPr>
          <w:rFonts w:ascii="Calibri" w:eastAsia="Calibri" w:hAnsi="Calibri"/>
          <w:sz w:val="22"/>
          <w:szCs w:val="22"/>
          <w:lang w:val="ru-RU"/>
        </w:rPr>
        <w:t xml:space="preserve">80% </w:t>
      </w:r>
      <w:r w:rsidR="00477ECB">
        <w:rPr>
          <w:rFonts w:ascii="Calibri" w:eastAsia="Calibri" w:hAnsi="Calibri"/>
          <w:sz w:val="22"/>
          <w:szCs w:val="22"/>
          <w:lang w:val="ru-RU"/>
        </w:rPr>
        <w:t xml:space="preserve"> в  залежності від ОВК</w:t>
      </w:r>
      <w:r w:rsidR="005261B3" w:rsidRPr="00477ECB">
        <w:rPr>
          <w:rFonts w:ascii="Calibri" w:eastAsia="Calibri" w:hAnsi="Calibri"/>
          <w:sz w:val="22"/>
          <w:szCs w:val="22"/>
          <w:lang w:val="ru-RU"/>
        </w:rPr>
        <w:t xml:space="preserve">. </w:t>
      </w:r>
      <w:r w:rsidR="0095396D">
        <w:rPr>
          <w:rFonts w:ascii="Calibri" w:eastAsia="Calibri" w:hAnsi="Calibri"/>
          <w:sz w:val="22"/>
          <w:szCs w:val="22"/>
          <w:lang w:val="ru-RU"/>
        </w:rPr>
        <w:t>У</w:t>
      </w:r>
      <w:r w:rsidR="0095396D" w:rsidRPr="0095396D">
        <w:rPr>
          <w:rFonts w:ascii="Calibri" w:eastAsia="Calibri" w:hAnsi="Calibri"/>
          <w:sz w:val="22"/>
          <w:szCs w:val="22"/>
          <w:lang w:val="ru-RU"/>
        </w:rPr>
        <w:t xml:space="preserve"> </w:t>
      </w:r>
      <w:r w:rsidR="0095396D">
        <w:rPr>
          <w:rFonts w:ascii="Calibri" w:eastAsia="Calibri" w:hAnsi="Calibri"/>
          <w:sz w:val="22"/>
          <w:szCs w:val="22"/>
          <w:lang w:val="uk-UA"/>
        </w:rPr>
        <w:t>Полтаві  члени ОВК  розповіли  спостерігачам, що основна причина  великої кількості замін полягає  в тому, що  велику кількість кандидатів  на членство  в ДВК  було подано без поінформування цих осіб , або ж без їхньої попередньої згоди</w:t>
      </w:r>
      <w:r w:rsidR="005261B3" w:rsidRPr="0095396D">
        <w:rPr>
          <w:rFonts w:ascii="Calibri" w:eastAsia="Calibri" w:hAnsi="Calibri"/>
          <w:sz w:val="22"/>
          <w:szCs w:val="22"/>
          <w:lang w:val="ru-RU"/>
        </w:rPr>
        <w:t xml:space="preserve">. </w:t>
      </w:r>
      <w:r w:rsidR="0095396D">
        <w:rPr>
          <w:rFonts w:ascii="Calibri" w:eastAsia="Calibri" w:hAnsi="Calibri"/>
          <w:sz w:val="22"/>
          <w:szCs w:val="22"/>
          <w:lang w:val="ru-RU"/>
        </w:rPr>
        <w:t>За</w:t>
      </w:r>
      <w:r w:rsidR="0095396D" w:rsidRPr="0095396D">
        <w:rPr>
          <w:rFonts w:ascii="Calibri" w:eastAsia="Calibri" w:hAnsi="Calibri"/>
          <w:sz w:val="22"/>
          <w:szCs w:val="22"/>
          <w:lang w:val="ru-RU"/>
        </w:rPr>
        <w:t xml:space="preserve"> </w:t>
      </w:r>
      <w:r w:rsidR="0095396D">
        <w:rPr>
          <w:rFonts w:ascii="Calibri" w:eastAsia="Calibri" w:hAnsi="Calibri"/>
          <w:sz w:val="22"/>
          <w:szCs w:val="22"/>
          <w:lang w:val="ru-RU"/>
        </w:rPr>
        <w:t>словами</w:t>
      </w:r>
      <w:r w:rsidR="0095396D" w:rsidRPr="0095396D">
        <w:rPr>
          <w:rFonts w:ascii="Calibri" w:eastAsia="Calibri" w:hAnsi="Calibri"/>
          <w:sz w:val="22"/>
          <w:szCs w:val="22"/>
          <w:lang w:val="ru-RU"/>
        </w:rPr>
        <w:t xml:space="preserve"> </w:t>
      </w:r>
      <w:r w:rsidR="0095396D">
        <w:rPr>
          <w:rFonts w:ascii="Calibri" w:eastAsia="Calibri" w:hAnsi="Calibri"/>
          <w:sz w:val="22"/>
          <w:szCs w:val="22"/>
          <w:lang w:val="ru-RU"/>
        </w:rPr>
        <w:t>Голови</w:t>
      </w:r>
      <w:r w:rsidR="0095396D" w:rsidRPr="0095396D">
        <w:rPr>
          <w:rFonts w:ascii="Calibri" w:eastAsia="Calibri" w:hAnsi="Calibri"/>
          <w:sz w:val="22"/>
          <w:szCs w:val="22"/>
          <w:lang w:val="ru-RU"/>
        </w:rPr>
        <w:t xml:space="preserve"> </w:t>
      </w:r>
      <w:r w:rsidR="0095396D">
        <w:rPr>
          <w:rFonts w:ascii="Calibri" w:eastAsia="Calibri" w:hAnsi="Calibri"/>
          <w:sz w:val="22"/>
          <w:szCs w:val="22"/>
          <w:lang w:val="ru-RU"/>
        </w:rPr>
        <w:t>ОВК</w:t>
      </w:r>
      <w:r w:rsidR="0095396D" w:rsidRPr="0095396D">
        <w:rPr>
          <w:rFonts w:ascii="Calibri" w:eastAsia="Calibri" w:hAnsi="Calibri"/>
          <w:sz w:val="22"/>
          <w:szCs w:val="22"/>
          <w:lang w:val="ru-RU"/>
        </w:rPr>
        <w:t xml:space="preserve"> </w:t>
      </w:r>
      <w:r w:rsidR="005261B3" w:rsidRPr="0095396D">
        <w:rPr>
          <w:rFonts w:ascii="Calibri" w:eastAsia="Calibri" w:hAnsi="Calibri"/>
          <w:sz w:val="22"/>
          <w:szCs w:val="22"/>
          <w:lang w:val="ru-RU"/>
        </w:rPr>
        <w:t xml:space="preserve">134, </w:t>
      </w:r>
      <w:r w:rsidR="0095396D">
        <w:rPr>
          <w:rFonts w:ascii="Calibri" w:eastAsia="Calibri" w:hAnsi="Calibri"/>
          <w:sz w:val="22"/>
          <w:szCs w:val="22"/>
          <w:lang w:val="uk-UA"/>
        </w:rPr>
        <w:t>приблизно половина  кандидатів  на адміністративні посади в  ДВК, відмовилися  від цих  посад</w:t>
      </w:r>
      <w:r w:rsidR="005261B3" w:rsidRPr="0095396D">
        <w:rPr>
          <w:rFonts w:ascii="Calibri" w:eastAsia="Calibri" w:hAnsi="Calibri"/>
          <w:sz w:val="22"/>
          <w:szCs w:val="22"/>
          <w:lang w:val="ru-RU"/>
        </w:rPr>
        <w:t xml:space="preserve">. </w:t>
      </w:r>
      <w:r w:rsidR="0095396D">
        <w:rPr>
          <w:rFonts w:ascii="Calibri" w:eastAsia="Calibri" w:hAnsi="Calibri"/>
          <w:sz w:val="22"/>
          <w:szCs w:val="22"/>
          <w:lang w:val="ru-RU"/>
        </w:rPr>
        <w:t xml:space="preserve"> В</w:t>
      </w:r>
      <w:r w:rsidR="0095396D" w:rsidRPr="0095396D">
        <w:rPr>
          <w:rFonts w:ascii="Calibri" w:eastAsia="Calibri" w:hAnsi="Calibri"/>
          <w:sz w:val="22"/>
          <w:szCs w:val="22"/>
          <w:lang w:val="ru-RU"/>
        </w:rPr>
        <w:t xml:space="preserve"> </w:t>
      </w:r>
      <w:r w:rsidR="0095396D">
        <w:rPr>
          <w:rFonts w:ascii="Calibri" w:eastAsia="Calibri" w:hAnsi="Calibri"/>
          <w:sz w:val="22"/>
          <w:szCs w:val="22"/>
          <w:lang w:val="ru-RU"/>
        </w:rPr>
        <w:t>ОВК</w:t>
      </w:r>
      <w:r w:rsidR="0095396D" w:rsidRPr="0095396D">
        <w:rPr>
          <w:rFonts w:ascii="Calibri" w:eastAsia="Calibri" w:hAnsi="Calibri"/>
          <w:sz w:val="22"/>
          <w:szCs w:val="22"/>
          <w:lang w:val="ru-RU"/>
        </w:rPr>
        <w:t xml:space="preserve">  87,</w:t>
      </w:r>
      <w:r w:rsidR="0095396D">
        <w:rPr>
          <w:rFonts w:ascii="Calibri" w:eastAsia="Calibri" w:hAnsi="Calibri"/>
          <w:sz w:val="22"/>
          <w:szCs w:val="22"/>
          <w:lang w:val="uk-UA"/>
        </w:rPr>
        <w:t xml:space="preserve">   на членство в ДВК було подано кандидатуру чоловіка, який помер на початку року</w:t>
      </w:r>
      <w:r w:rsidR="005261B3" w:rsidRPr="0095396D">
        <w:rPr>
          <w:rFonts w:ascii="Calibri" w:eastAsia="Calibri" w:hAnsi="Calibri"/>
          <w:sz w:val="22"/>
          <w:szCs w:val="22"/>
          <w:lang w:val="ru-RU"/>
        </w:rPr>
        <w:t xml:space="preserve">. </w:t>
      </w:r>
      <w:r w:rsidR="0095396D">
        <w:rPr>
          <w:rFonts w:ascii="Calibri" w:eastAsia="Calibri" w:hAnsi="Calibri"/>
          <w:sz w:val="22"/>
          <w:szCs w:val="22"/>
          <w:lang w:val="ru-RU"/>
        </w:rPr>
        <w:t>В</w:t>
      </w:r>
      <w:r w:rsidR="0095396D" w:rsidRPr="004509D5">
        <w:rPr>
          <w:rFonts w:ascii="Calibri" w:eastAsia="Calibri" w:hAnsi="Calibri"/>
          <w:sz w:val="22"/>
          <w:szCs w:val="22"/>
          <w:lang w:val="ru-RU"/>
        </w:rPr>
        <w:t xml:space="preserve"> </w:t>
      </w:r>
      <w:r w:rsidR="0095396D">
        <w:rPr>
          <w:rFonts w:ascii="Calibri" w:eastAsia="Calibri" w:hAnsi="Calibri"/>
          <w:sz w:val="22"/>
          <w:szCs w:val="22"/>
          <w:lang w:val="uk-UA"/>
        </w:rPr>
        <w:t xml:space="preserve">ДВК Одеси   та Харкова  </w:t>
      </w:r>
      <w:r w:rsidR="004509D5">
        <w:rPr>
          <w:rFonts w:ascii="Calibri" w:eastAsia="Calibri" w:hAnsi="Calibri"/>
          <w:sz w:val="22"/>
          <w:szCs w:val="22"/>
          <w:lang w:val="uk-UA"/>
        </w:rPr>
        <w:t xml:space="preserve"> керівники комісії  розказали </w:t>
      </w:r>
      <w:r w:rsidR="0095396D">
        <w:rPr>
          <w:rFonts w:ascii="Calibri" w:eastAsia="Calibri" w:hAnsi="Calibri"/>
          <w:sz w:val="22"/>
          <w:szCs w:val="22"/>
          <w:lang w:val="uk-UA"/>
        </w:rPr>
        <w:t xml:space="preserve">спостерігачам , що </w:t>
      </w:r>
      <w:r w:rsidR="004509D5">
        <w:rPr>
          <w:rFonts w:ascii="Calibri" w:eastAsia="Calibri" w:hAnsi="Calibri"/>
          <w:sz w:val="22"/>
          <w:szCs w:val="22"/>
          <w:lang w:val="uk-UA"/>
        </w:rPr>
        <w:t xml:space="preserve"> вони представляють  певну партію, тоді як насправді їхні кандидатури на членство в комісіях були подані  технічною партією.  </w:t>
      </w:r>
    </w:p>
    <w:p w:rsidR="005261B3" w:rsidRPr="005671CD" w:rsidRDefault="005261B3" w:rsidP="005261B3">
      <w:pPr>
        <w:rPr>
          <w:rFonts w:ascii="Calibri" w:eastAsia="Calibri" w:hAnsi="Calibri"/>
          <w:sz w:val="22"/>
          <w:szCs w:val="22"/>
          <w:lang w:val="ru-RU"/>
        </w:rPr>
      </w:pPr>
    </w:p>
    <w:p w:rsidR="005261B3" w:rsidRPr="004A7EE9" w:rsidRDefault="003D61E8" w:rsidP="005261B3">
      <w:pPr>
        <w:rPr>
          <w:rFonts w:ascii="Calibri" w:eastAsia="Calibri" w:hAnsi="Calibri"/>
          <w:sz w:val="22"/>
          <w:szCs w:val="22"/>
          <w:lang w:val="ru-RU"/>
        </w:rPr>
      </w:pPr>
      <w:r>
        <w:rPr>
          <w:rFonts w:ascii="Calibri" w:eastAsia="Calibri" w:hAnsi="Calibri"/>
          <w:sz w:val="22"/>
          <w:szCs w:val="22"/>
          <w:lang w:val="uk-UA"/>
        </w:rPr>
        <w:t xml:space="preserve">В ДВК виникають проблеми зі встановленням кворуму та проведенням засідань.  В ОВК  </w:t>
      </w:r>
      <w:r w:rsidR="005261B3" w:rsidRPr="003D61E8">
        <w:rPr>
          <w:rFonts w:ascii="Calibri" w:eastAsia="Calibri" w:hAnsi="Calibri"/>
          <w:sz w:val="22"/>
          <w:szCs w:val="22"/>
          <w:lang w:val="uk-UA"/>
        </w:rPr>
        <w:t>207,</w:t>
      </w:r>
      <w:r>
        <w:rPr>
          <w:rFonts w:ascii="Calibri" w:eastAsia="Calibri" w:hAnsi="Calibri"/>
          <w:sz w:val="22"/>
          <w:szCs w:val="22"/>
          <w:lang w:val="uk-UA"/>
        </w:rPr>
        <w:t xml:space="preserve">  не функціонували три з чотирьох  ДВК, які пробували відвідати спостерігачі</w:t>
      </w:r>
      <w:r w:rsidR="005261B3" w:rsidRPr="003D61E8">
        <w:rPr>
          <w:rFonts w:ascii="Calibri" w:eastAsia="Calibri" w:hAnsi="Calibri"/>
          <w:sz w:val="22"/>
          <w:szCs w:val="22"/>
          <w:lang w:val="uk-UA"/>
        </w:rPr>
        <w:t xml:space="preserve">. </w:t>
      </w:r>
      <w:r>
        <w:rPr>
          <w:rFonts w:ascii="Calibri" w:eastAsia="Calibri" w:hAnsi="Calibri"/>
          <w:sz w:val="22"/>
          <w:szCs w:val="22"/>
          <w:lang w:val="uk-UA"/>
        </w:rPr>
        <w:t xml:space="preserve"> В ДВК, що  ОВК  </w:t>
      </w:r>
      <w:r w:rsidR="005261B3" w:rsidRPr="003D61E8">
        <w:rPr>
          <w:rFonts w:ascii="Calibri" w:eastAsia="Calibri" w:hAnsi="Calibri"/>
          <w:sz w:val="22"/>
          <w:szCs w:val="22"/>
          <w:lang w:val="ru-RU"/>
        </w:rPr>
        <w:t xml:space="preserve">11 </w:t>
      </w:r>
      <w:r>
        <w:rPr>
          <w:rFonts w:ascii="Calibri" w:eastAsia="Calibri" w:hAnsi="Calibri"/>
          <w:sz w:val="22"/>
          <w:szCs w:val="22"/>
          <w:lang w:val="uk-UA"/>
        </w:rPr>
        <w:t>спостерігачі помітили, що роботу комісії,  як виявилося, спрямовує та особа, яке не є  членом комісії</w:t>
      </w:r>
      <w:r w:rsidR="005261B3" w:rsidRPr="003D61E8">
        <w:rPr>
          <w:rFonts w:ascii="Calibri" w:eastAsia="Calibri" w:hAnsi="Calibri"/>
          <w:sz w:val="22"/>
          <w:szCs w:val="22"/>
          <w:lang w:val="ru-RU"/>
        </w:rPr>
        <w:t xml:space="preserve">. </w:t>
      </w:r>
      <w:r w:rsidR="004A7EE9">
        <w:rPr>
          <w:rFonts w:ascii="Calibri" w:eastAsia="Calibri" w:hAnsi="Calibri"/>
          <w:sz w:val="22"/>
          <w:szCs w:val="22"/>
          <w:lang w:val="ru-RU"/>
        </w:rPr>
        <w:t>На</w:t>
      </w:r>
      <w:r w:rsidR="004A7EE9" w:rsidRPr="004A7EE9">
        <w:rPr>
          <w:rFonts w:ascii="Calibri" w:eastAsia="Calibri" w:hAnsi="Calibri"/>
          <w:sz w:val="22"/>
          <w:szCs w:val="22"/>
          <w:lang w:val="ru-RU"/>
        </w:rPr>
        <w:t xml:space="preserve"> </w:t>
      </w:r>
      <w:r w:rsidR="004A7EE9">
        <w:rPr>
          <w:rFonts w:ascii="Calibri" w:eastAsia="Calibri" w:hAnsi="Calibri"/>
          <w:sz w:val="22"/>
          <w:szCs w:val="22"/>
          <w:lang w:val="ru-RU"/>
        </w:rPr>
        <w:t>запитання</w:t>
      </w:r>
      <w:r w:rsidR="004A7EE9">
        <w:rPr>
          <w:rFonts w:ascii="Calibri" w:eastAsia="Calibri" w:hAnsi="Calibri"/>
          <w:sz w:val="22"/>
          <w:szCs w:val="22"/>
          <w:lang w:val="uk-UA"/>
        </w:rPr>
        <w:t xml:space="preserve"> спостерігачів хто це, відповіли, що </w:t>
      </w:r>
      <w:r w:rsidR="004A7EE9" w:rsidRPr="00926288">
        <w:rPr>
          <w:rFonts w:ascii="Calibri" w:eastAsia="Calibri" w:hAnsi="Calibri"/>
          <w:sz w:val="22"/>
          <w:szCs w:val="22"/>
          <w:lang w:val="uk-UA"/>
        </w:rPr>
        <w:t xml:space="preserve">це   </w:t>
      </w:r>
      <w:r w:rsidR="004A7EE9" w:rsidRPr="00926288">
        <w:rPr>
          <w:rFonts w:ascii="Calibri" w:eastAsia="Calibri" w:hAnsi="Calibri"/>
          <w:sz w:val="22"/>
          <w:szCs w:val="22"/>
          <w:lang w:val="ru-RU"/>
        </w:rPr>
        <w:t>«</w:t>
      </w:r>
      <w:r w:rsidR="004A7EE9" w:rsidRPr="00926288">
        <w:rPr>
          <w:rFonts w:ascii="Calibri" w:eastAsia="Calibri" w:hAnsi="Calibri"/>
          <w:sz w:val="22"/>
          <w:szCs w:val="22"/>
          <w:lang w:val="uk-UA"/>
        </w:rPr>
        <w:t xml:space="preserve">друг </w:t>
      </w:r>
      <w:r w:rsidR="004A7EE9" w:rsidRPr="00926288">
        <w:rPr>
          <w:rFonts w:ascii="Calibri" w:eastAsia="Calibri" w:hAnsi="Calibri"/>
          <w:sz w:val="22"/>
          <w:szCs w:val="22"/>
          <w:lang w:val="ru-RU"/>
        </w:rPr>
        <w:t xml:space="preserve">»,  а сам чоловік  не  захотів сказати до якої партії належить </w:t>
      </w:r>
      <w:r w:rsidR="005261B3" w:rsidRPr="00926288">
        <w:rPr>
          <w:rFonts w:ascii="Calibri" w:eastAsia="Calibri" w:hAnsi="Calibri"/>
          <w:sz w:val="22"/>
          <w:szCs w:val="22"/>
          <w:lang w:val="ru-RU"/>
        </w:rPr>
        <w:t>.</w:t>
      </w:r>
      <w:r w:rsidR="005261B3" w:rsidRPr="004A7EE9">
        <w:rPr>
          <w:rFonts w:ascii="Calibri" w:eastAsia="Calibri" w:hAnsi="Calibri"/>
          <w:sz w:val="22"/>
          <w:szCs w:val="22"/>
          <w:lang w:val="ru-RU"/>
        </w:rPr>
        <w:t xml:space="preserve"> </w:t>
      </w:r>
    </w:p>
    <w:p w:rsidR="005261B3" w:rsidRPr="004A7EE9" w:rsidRDefault="005261B3" w:rsidP="005261B3">
      <w:pPr>
        <w:rPr>
          <w:rFonts w:ascii="Calibri" w:eastAsia="Calibri" w:hAnsi="Calibri"/>
          <w:sz w:val="22"/>
          <w:szCs w:val="22"/>
          <w:lang w:val="ru-RU"/>
        </w:rPr>
      </w:pPr>
    </w:p>
    <w:p w:rsidR="005261B3" w:rsidRDefault="00650651" w:rsidP="005261B3">
      <w:pPr>
        <w:rPr>
          <w:rFonts w:ascii="Calibri" w:eastAsia="Calibri" w:hAnsi="Calibri"/>
          <w:sz w:val="22"/>
          <w:szCs w:val="22"/>
          <w:lang w:val="uk-UA"/>
        </w:rPr>
      </w:pPr>
      <w:r>
        <w:rPr>
          <w:rFonts w:ascii="Calibri" w:eastAsia="Calibri" w:hAnsi="Calibri"/>
          <w:sz w:val="22"/>
          <w:szCs w:val="22"/>
          <w:lang w:val="ru-RU"/>
        </w:rPr>
        <w:t>У найближчому майбутньому с</w:t>
      </w:r>
      <w:r w:rsidR="004A7EE9">
        <w:rPr>
          <w:rFonts w:ascii="Calibri" w:eastAsia="Calibri" w:hAnsi="Calibri"/>
          <w:sz w:val="22"/>
          <w:szCs w:val="22"/>
          <w:lang w:val="ru-RU"/>
        </w:rPr>
        <w:t>постерігачі</w:t>
      </w:r>
      <w:r w:rsidR="004A7EE9" w:rsidRPr="00650651">
        <w:rPr>
          <w:rFonts w:ascii="Calibri" w:eastAsia="Calibri" w:hAnsi="Calibri"/>
          <w:sz w:val="22"/>
          <w:szCs w:val="22"/>
          <w:lang w:val="ru-RU"/>
        </w:rPr>
        <w:t xml:space="preserve"> </w:t>
      </w:r>
      <w:r w:rsidR="004A7EE9">
        <w:rPr>
          <w:rFonts w:ascii="Calibri" w:eastAsia="Calibri" w:hAnsi="Calibri"/>
          <w:sz w:val="22"/>
          <w:szCs w:val="22"/>
          <w:lang w:val="ru-RU"/>
        </w:rPr>
        <w:t>будуть</w:t>
      </w:r>
      <w:r w:rsidR="004A7EE9" w:rsidRPr="00650651">
        <w:rPr>
          <w:rFonts w:ascii="Calibri" w:eastAsia="Calibri" w:hAnsi="Calibri"/>
          <w:sz w:val="22"/>
          <w:szCs w:val="22"/>
          <w:lang w:val="ru-RU"/>
        </w:rPr>
        <w:t xml:space="preserve"> </w:t>
      </w:r>
      <w:r w:rsidR="004A7EE9">
        <w:rPr>
          <w:rFonts w:ascii="Calibri" w:eastAsia="Calibri" w:hAnsi="Calibri"/>
          <w:sz w:val="22"/>
          <w:szCs w:val="22"/>
          <w:lang w:val="uk-UA"/>
        </w:rPr>
        <w:t xml:space="preserve"> уважно відстежувати  процес реєстрації</w:t>
      </w:r>
      <w:r>
        <w:rPr>
          <w:rFonts w:ascii="Calibri" w:eastAsia="Calibri" w:hAnsi="Calibri"/>
          <w:sz w:val="22"/>
          <w:szCs w:val="22"/>
          <w:lang w:val="uk-UA"/>
        </w:rPr>
        <w:t xml:space="preserve"> виборців та  перевірки виборцями їхніх даних у  ДВК</w:t>
      </w:r>
      <w:r w:rsidR="005261B3" w:rsidRPr="00650651">
        <w:rPr>
          <w:rFonts w:ascii="Calibri" w:eastAsia="Calibri" w:hAnsi="Calibri"/>
          <w:sz w:val="22"/>
          <w:szCs w:val="22"/>
          <w:lang w:val="ru-RU"/>
        </w:rPr>
        <w:t>.</w:t>
      </w:r>
    </w:p>
    <w:p w:rsidR="00EE09A3" w:rsidRPr="00EE09A3" w:rsidRDefault="00EE09A3" w:rsidP="005261B3">
      <w:pPr>
        <w:rPr>
          <w:rFonts w:ascii="Calibri" w:eastAsia="Calibri" w:hAnsi="Calibri"/>
          <w:sz w:val="22"/>
          <w:szCs w:val="22"/>
          <w:lang w:val="uk-UA"/>
        </w:rPr>
      </w:pPr>
    </w:p>
    <w:p w:rsidR="005261B3" w:rsidRPr="00650651" w:rsidRDefault="005261B3" w:rsidP="005261B3">
      <w:pPr>
        <w:rPr>
          <w:rFonts w:ascii="Calibri" w:eastAsia="Calibri" w:hAnsi="Calibri"/>
          <w:sz w:val="22"/>
          <w:szCs w:val="22"/>
          <w:lang w:val="ru-RU"/>
        </w:rPr>
      </w:pPr>
    </w:p>
    <w:p w:rsidR="005261B3" w:rsidRPr="005671CD" w:rsidRDefault="002C1534" w:rsidP="005261B3">
      <w:pPr>
        <w:rPr>
          <w:rFonts w:ascii="Calibri" w:eastAsia="Calibri" w:hAnsi="Calibri"/>
          <w:b/>
          <w:i/>
          <w:sz w:val="22"/>
          <w:szCs w:val="22"/>
          <w:lang w:val="ru-RU"/>
        </w:rPr>
      </w:pPr>
      <w:r>
        <w:rPr>
          <w:rFonts w:ascii="Calibri" w:eastAsia="Calibri" w:hAnsi="Calibri"/>
          <w:b/>
          <w:i/>
          <w:sz w:val="22"/>
          <w:szCs w:val="22"/>
          <w:lang w:val="uk-UA"/>
        </w:rPr>
        <w:t xml:space="preserve">Зняття кандидатур  </w:t>
      </w:r>
    </w:p>
    <w:p w:rsidR="002C1534" w:rsidRDefault="002C1534" w:rsidP="005261B3">
      <w:pPr>
        <w:rPr>
          <w:rFonts w:ascii="Calibri" w:eastAsia="Calibri" w:hAnsi="Calibri"/>
          <w:sz w:val="22"/>
          <w:szCs w:val="22"/>
          <w:lang w:val="uk-UA"/>
        </w:rPr>
      </w:pPr>
    </w:p>
    <w:p w:rsidR="005261B3" w:rsidRPr="008408F9" w:rsidRDefault="002C1534" w:rsidP="005261B3">
      <w:pPr>
        <w:rPr>
          <w:rFonts w:ascii="Calibri" w:eastAsia="Calibri" w:hAnsi="Calibri"/>
          <w:sz w:val="22"/>
          <w:szCs w:val="22"/>
          <w:lang w:val="uk-UA"/>
        </w:rPr>
      </w:pPr>
      <w:r>
        <w:rPr>
          <w:rFonts w:ascii="Calibri" w:eastAsia="Calibri" w:hAnsi="Calibri"/>
          <w:sz w:val="22"/>
          <w:szCs w:val="22"/>
          <w:lang w:val="uk-UA"/>
        </w:rPr>
        <w:t>Відразу після завершення жеребкування в ДВК</w:t>
      </w:r>
      <w:r w:rsidR="005261B3" w:rsidRPr="002C1534">
        <w:rPr>
          <w:rFonts w:ascii="Calibri" w:eastAsia="Calibri" w:hAnsi="Calibri"/>
          <w:sz w:val="22"/>
          <w:szCs w:val="22"/>
          <w:lang w:val="uk-UA"/>
        </w:rPr>
        <w:t xml:space="preserve">, </w:t>
      </w:r>
      <w:r>
        <w:rPr>
          <w:rFonts w:ascii="Calibri" w:eastAsia="Calibri" w:hAnsi="Calibri"/>
          <w:sz w:val="22"/>
          <w:szCs w:val="22"/>
          <w:lang w:val="uk-UA"/>
        </w:rPr>
        <w:t xml:space="preserve"> почалося  зростання  кількості зняття кандидатами своїх кандидатур </w:t>
      </w:r>
      <w:r w:rsidR="005261B3" w:rsidRPr="002C1534">
        <w:rPr>
          <w:rFonts w:ascii="Calibri" w:eastAsia="Calibri" w:hAnsi="Calibri"/>
          <w:sz w:val="22"/>
          <w:szCs w:val="22"/>
          <w:lang w:val="uk-UA"/>
        </w:rPr>
        <w:t xml:space="preserve">. </w:t>
      </w:r>
      <w:r>
        <w:rPr>
          <w:rFonts w:ascii="Calibri" w:eastAsia="Calibri" w:hAnsi="Calibri"/>
          <w:sz w:val="22"/>
          <w:szCs w:val="22"/>
          <w:lang w:val="uk-UA"/>
        </w:rPr>
        <w:t xml:space="preserve"> В період з </w:t>
      </w:r>
      <w:r w:rsidR="005261B3" w:rsidRPr="002C1534">
        <w:rPr>
          <w:rFonts w:ascii="Calibri" w:eastAsia="Calibri" w:hAnsi="Calibri"/>
          <w:sz w:val="22"/>
          <w:szCs w:val="22"/>
          <w:lang w:val="uk-UA"/>
        </w:rPr>
        <w:t xml:space="preserve">25 </w:t>
      </w:r>
      <w:r>
        <w:rPr>
          <w:rFonts w:ascii="Calibri" w:eastAsia="Calibri" w:hAnsi="Calibri"/>
          <w:sz w:val="22"/>
          <w:szCs w:val="22"/>
          <w:lang w:val="uk-UA"/>
        </w:rPr>
        <w:t xml:space="preserve">вересня  до </w:t>
      </w:r>
      <w:r w:rsidR="005261B3" w:rsidRPr="002C1534">
        <w:rPr>
          <w:rFonts w:ascii="Calibri" w:eastAsia="Calibri" w:hAnsi="Calibri"/>
          <w:sz w:val="22"/>
          <w:szCs w:val="22"/>
          <w:lang w:val="uk-UA"/>
        </w:rPr>
        <w:t xml:space="preserve">10 </w:t>
      </w:r>
      <w:r>
        <w:rPr>
          <w:rFonts w:ascii="Calibri" w:eastAsia="Calibri" w:hAnsi="Calibri"/>
          <w:sz w:val="22"/>
          <w:szCs w:val="22"/>
          <w:lang w:val="uk-UA"/>
        </w:rPr>
        <w:t xml:space="preserve">жовтня </w:t>
      </w:r>
      <w:r w:rsidRPr="002C1534">
        <w:rPr>
          <w:rFonts w:ascii="Calibri" w:eastAsia="Calibri" w:hAnsi="Calibri"/>
          <w:sz w:val="22"/>
          <w:szCs w:val="22"/>
          <w:lang w:val="uk-UA"/>
        </w:rPr>
        <w:t xml:space="preserve">, </w:t>
      </w:r>
      <w:r>
        <w:rPr>
          <w:rFonts w:ascii="Calibri" w:eastAsia="Calibri" w:hAnsi="Calibri"/>
          <w:sz w:val="22"/>
          <w:szCs w:val="22"/>
          <w:lang w:val="uk-UA"/>
        </w:rPr>
        <w:t xml:space="preserve">понад </w:t>
      </w:r>
      <w:r w:rsidR="005261B3" w:rsidRPr="002C1534">
        <w:rPr>
          <w:rFonts w:ascii="Calibri" w:eastAsia="Calibri" w:hAnsi="Calibri"/>
          <w:sz w:val="22"/>
          <w:szCs w:val="22"/>
          <w:lang w:val="uk-UA"/>
        </w:rPr>
        <w:t xml:space="preserve"> 150 </w:t>
      </w:r>
      <w:r>
        <w:rPr>
          <w:rFonts w:ascii="Calibri" w:eastAsia="Calibri" w:hAnsi="Calibri"/>
          <w:sz w:val="22"/>
          <w:szCs w:val="22"/>
          <w:lang w:val="uk-UA"/>
        </w:rPr>
        <w:t xml:space="preserve"> кандидатів по ОВО припинили свою участь у  виборчих перегонах. </w:t>
      </w:r>
      <w:r w:rsidR="005261B3" w:rsidRPr="002C1534">
        <w:rPr>
          <w:rFonts w:ascii="Calibri" w:eastAsia="Calibri" w:hAnsi="Calibri"/>
          <w:sz w:val="22"/>
          <w:szCs w:val="22"/>
          <w:lang w:val="uk-UA"/>
        </w:rPr>
        <w:t xml:space="preserve">12 </w:t>
      </w:r>
      <w:r>
        <w:rPr>
          <w:rFonts w:ascii="Calibri" w:eastAsia="Calibri" w:hAnsi="Calibri"/>
          <w:sz w:val="22"/>
          <w:szCs w:val="22"/>
          <w:lang w:val="uk-UA"/>
        </w:rPr>
        <w:t xml:space="preserve">жовтня ще 49 кандидатів  зняли свої кандидатури.  Члени виборчих комісій, які були призначені  за квотами кандидатів, які припинили свою участь у виборах   не втрачають  своїх посад  у комісіях.  Можливо зростання   кількості  знаття кандидатур відразу  після утворення ДВК, свідчить про те, що технічні кандидати, які  були зареєстровані для того, щоб  отримати представництво в комісіях </w:t>
      </w:r>
      <w:r w:rsidR="005261B3" w:rsidRPr="002C1534">
        <w:rPr>
          <w:rFonts w:ascii="Calibri" w:eastAsia="Calibri" w:hAnsi="Calibri"/>
          <w:sz w:val="22"/>
          <w:szCs w:val="22"/>
          <w:lang w:val="uk-UA"/>
        </w:rPr>
        <w:t xml:space="preserve">, </w:t>
      </w:r>
      <w:r w:rsidR="00C02752">
        <w:rPr>
          <w:rFonts w:ascii="Calibri" w:eastAsia="Calibri" w:hAnsi="Calibri"/>
          <w:sz w:val="22"/>
          <w:szCs w:val="22"/>
          <w:lang w:val="uk-UA"/>
        </w:rPr>
        <w:t xml:space="preserve">почали знімати свої  кандидатури.  </w:t>
      </w:r>
      <w:r w:rsidR="008408F9">
        <w:rPr>
          <w:rFonts w:ascii="Calibri" w:eastAsia="Calibri" w:hAnsi="Calibri"/>
          <w:sz w:val="22"/>
          <w:szCs w:val="22"/>
          <w:lang w:val="uk-UA"/>
        </w:rPr>
        <w:t xml:space="preserve">Незрозуміло,  чому  члени комісії, які представляють кандидатів, які відкликали свою кандидатуру можуть продовжувати працювати в комісіях </w:t>
      </w:r>
      <w:r w:rsidR="005261B3" w:rsidRPr="008408F9">
        <w:rPr>
          <w:rFonts w:ascii="Calibri" w:eastAsia="Calibri" w:hAnsi="Calibri"/>
          <w:sz w:val="22"/>
          <w:szCs w:val="22"/>
          <w:lang w:val="uk-UA"/>
        </w:rPr>
        <w:t xml:space="preserve">, </w:t>
      </w:r>
      <w:r w:rsidR="008408F9">
        <w:rPr>
          <w:rFonts w:ascii="Calibri" w:eastAsia="Calibri" w:hAnsi="Calibri"/>
          <w:sz w:val="22"/>
          <w:szCs w:val="22"/>
          <w:lang w:val="uk-UA"/>
        </w:rPr>
        <w:t xml:space="preserve"> також, можливо, що це було використано, як  спосіб для інших «серйозних» кандидатів  підвищити своє   представництво  в комісіях  за рахунок технічних кандидатів.  </w:t>
      </w:r>
    </w:p>
    <w:p w:rsidR="008408F9" w:rsidRDefault="008408F9" w:rsidP="005261B3">
      <w:pPr>
        <w:rPr>
          <w:rFonts w:ascii="Calibri" w:eastAsia="Calibri" w:hAnsi="Calibri"/>
          <w:b/>
          <w:sz w:val="22"/>
          <w:szCs w:val="22"/>
          <w:lang w:val="uk-UA"/>
        </w:rPr>
      </w:pPr>
    </w:p>
    <w:p w:rsidR="005261B3" w:rsidRPr="008408F9" w:rsidRDefault="008408F9" w:rsidP="005261B3">
      <w:pPr>
        <w:rPr>
          <w:rFonts w:ascii="Calibri" w:eastAsia="Calibri" w:hAnsi="Calibri"/>
          <w:sz w:val="22"/>
          <w:szCs w:val="22"/>
          <w:lang w:val="uk-UA"/>
        </w:rPr>
      </w:pPr>
      <w:r>
        <w:rPr>
          <w:rFonts w:ascii="Calibri" w:eastAsia="Calibri" w:hAnsi="Calibri"/>
          <w:b/>
          <w:sz w:val="22"/>
          <w:szCs w:val="22"/>
          <w:lang w:val="uk-UA"/>
        </w:rPr>
        <w:t xml:space="preserve">КАМПАНІЯ  </w:t>
      </w:r>
    </w:p>
    <w:p w:rsidR="005261B3" w:rsidRPr="005671CD" w:rsidRDefault="005261B3" w:rsidP="005261B3">
      <w:pPr>
        <w:rPr>
          <w:rFonts w:ascii="Calibri" w:eastAsia="Calibri" w:hAnsi="Calibri"/>
          <w:sz w:val="22"/>
          <w:szCs w:val="22"/>
          <w:lang w:val="ru-RU"/>
        </w:rPr>
      </w:pPr>
    </w:p>
    <w:p w:rsidR="005261B3" w:rsidRDefault="008408F9" w:rsidP="005261B3">
      <w:pPr>
        <w:rPr>
          <w:rFonts w:ascii="Calibri" w:eastAsia="Calibri" w:hAnsi="Calibri"/>
          <w:sz w:val="22"/>
          <w:szCs w:val="22"/>
          <w:lang w:val="uk-UA"/>
        </w:rPr>
      </w:pPr>
      <w:r>
        <w:rPr>
          <w:rFonts w:ascii="Calibri" w:eastAsia="Calibri" w:hAnsi="Calibri"/>
          <w:sz w:val="22"/>
          <w:szCs w:val="22"/>
          <w:lang w:val="uk-UA"/>
        </w:rPr>
        <w:t xml:space="preserve">Поширеною проблемою і надалі </w:t>
      </w:r>
      <w:r w:rsidRPr="008408F9">
        <w:rPr>
          <w:rFonts w:ascii="Calibri" w:eastAsia="Calibri" w:hAnsi="Calibri"/>
          <w:sz w:val="22"/>
          <w:szCs w:val="22"/>
          <w:lang w:val="ru-RU"/>
        </w:rPr>
        <w:t xml:space="preserve"> </w:t>
      </w:r>
      <w:r>
        <w:rPr>
          <w:rFonts w:ascii="Calibri" w:eastAsia="Calibri" w:hAnsi="Calibri"/>
          <w:sz w:val="22"/>
          <w:szCs w:val="22"/>
          <w:lang w:val="uk-UA"/>
        </w:rPr>
        <w:t>залишається непрямий підкуп голосів.  Було визначено  кілька форм підкупу голосів</w:t>
      </w:r>
      <w:r w:rsidR="005261B3" w:rsidRPr="005671CD">
        <w:rPr>
          <w:rFonts w:ascii="Calibri" w:eastAsia="Calibri" w:hAnsi="Calibri"/>
          <w:sz w:val="22"/>
          <w:szCs w:val="22"/>
          <w:lang w:val="ru-RU"/>
        </w:rPr>
        <w:t xml:space="preserve">. </w:t>
      </w:r>
      <w:r>
        <w:rPr>
          <w:rFonts w:ascii="Calibri" w:eastAsia="Calibri" w:hAnsi="Calibri"/>
          <w:sz w:val="22"/>
          <w:szCs w:val="22"/>
          <w:lang w:val="uk-UA"/>
        </w:rPr>
        <w:t xml:space="preserve">Один з кандидатів у Луганську роздавав вагітним </w:t>
      </w:r>
      <w:r w:rsidRPr="00926288">
        <w:rPr>
          <w:rFonts w:ascii="Calibri" w:eastAsia="Calibri" w:hAnsi="Calibri"/>
          <w:sz w:val="22"/>
          <w:szCs w:val="22"/>
          <w:lang w:val="uk-UA"/>
        </w:rPr>
        <w:t xml:space="preserve">жінкам  </w:t>
      </w:r>
      <w:r w:rsidR="005261B3" w:rsidRPr="00926288">
        <w:rPr>
          <w:rFonts w:ascii="Calibri" w:eastAsia="Calibri" w:hAnsi="Calibri"/>
          <w:sz w:val="22"/>
          <w:szCs w:val="22"/>
          <w:lang w:val="ru-RU"/>
        </w:rPr>
        <w:t>"</w:t>
      </w:r>
      <w:r w:rsidR="001B3E40" w:rsidRPr="00926288">
        <w:rPr>
          <w:rFonts w:ascii="Calibri" w:eastAsia="Calibri" w:hAnsi="Calibri"/>
          <w:sz w:val="22"/>
          <w:szCs w:val="22"/>
          <w:lang w:val="uk-UA"/>
        </w:rPr>
        <w:t xml:space="preserve"> пакети  для </w:t>
      </w:r>
      <w:r w:rsidRPr="00926288">
        <w:rPr>
          <w:rFonts w:ascii="Calibri" w:eastAsia="Calibri" w:hAnsi="Calibri"/>
          <w:sz w:val="22"/>
          <w:szCs w:val="22"/>
          <w:lang w:val="uk-UA"/>
        </w:rPr>
        <w:t xml:space="preserve"> </w:t>
      </w:r>
      <w:r w:rsidR="001B3E40" w:rsidRPr="00926288">
        <w:rPr>
          <w:rFonts w:ascii="Calibri" w:eastAsia="Calibri" w:hAnsi="Calibri"/>
          <w:sz w:val="22"/>
          <w:szCs w:val="22"/>
          <w:lang w:val="uk-UA"/>
        </w:rPr>
        <w:t xml:space="preserve"> пологів</w:t>
      </w:r>
      <w:r w:rsidR="005261B3" w:rsidRPr="00926288">
        <w:rPr>
          <w:rFonts w:ascii="Calibri" w:eastAsia="Calibri" w:hAnsi="Calibri"/>
          <w:sz w:val="22"/>
          <w:szCs w:val="22"/>
          <w:lang w:val="ru-RU"/>
        </w:rPr>
        <w:t>"</w:t>
      </w:r>
      <w:r w:rsidRPr="00926288">
        <w:rPr>
          <w:rFonts w:ascii="Calibri" w:eastAsia="Calibri" w:hAnsi="Calibri"/>
          <w:sz w:val="22"/>
          <w:szCs w:val="22"/>
          <w:lang w:val="uk-UA"/>
        </w:rPr>
        <w:t>.</w:t>
      </w:r>
      <w:r w:rsidR="005261B3" w:rsidRPr="00926288">
        <w:rPr>
          <w:rFonts w:ascii="Calibri" w:eastAsia="Calibri" w:hAnsi="Calibri"/>
          <w:sz w:val="22"/>
          <w:szCs w:val="22"/>
          <w:lang w:val="ru-RU"/>
        </w:rPr>
        <w:t xml:space="preserve"> </w:t>
      </w:r>
      <w:r w:rsidR="001B3E40" w:rsidRPr="00926288">
        <w:rPr>
          <w:rFonts w:ascii="Calibri" w:eastAsia="Calibri" w:hAnsi="Calibri"/>
          <w:sz w:val="22"/>
          <w:szCs w:val="22"/>
          <w:lang w:val="ru-RU"/>
        </w:rPr>
        <w:t xml:space="preserve">  З метою власної агітації  кандидати</w:t>
      </w:r>
      <w:r w:rsidR="001B3E40" w:rsidRPr="00926288">
        <w:rPr>
          <w:rFonts w:ascii="Calibri" w:eastAsia="Calibri" w:hAnsi="Calibri"/>
          <w:sz w:val="22"/>
          <w:szCs w:val="22"/>
          <w:lang w:val="uk-UA"/>
        </w:rPr>
        <w:t xml:space="preserve">  продовжують використовувати благодійні</w:t>
      </w:r>
      <w:r w:rsidR="001B3E40">
        <w:rPr>
          <w:rFonts w:ascii="Calibri" w:eastAsia="Calibri" w:hAnsi="Calibri"/>
          <w:sz w:val="22"/>
          <w:szCs w:val="22"/>
          <w:lang w:val="uk-UA"/>
        </w:rPr>
        <w:t xml:space="preserve"> фонди  свого власного імені</w:t>
      </w:r>
      <w:r w:rsidR="005261B3" w:rsidRPr="001B3E40">
        <w:rPr>
          <w:rFonts w:ascii="Calibri" w:eastAsia="Calibri" w:hAnsi="Calibri"/>
          <w:sz w:val="22"/>
          <w:szCs w:val="22"/>
          <w:lang w:val="ru-RU"/>
        </w:rPr>
        <w:t xml:space="preserve">. </w:t>
      </w:r>
      <w:r w:rsidR="001B3E40">
        <w:rPr>
          <w:rFonts w:ascii="Calibri" w:eastAsia="Calibri" w:hAnsi="Calibri"/>
          <w:sz w:val="22"/>
          <w:szCs w:val="22"/>
          <w:lang w:val="ru-RU"/>
        </w:rPr>
        <w:t xml:space="preserve"> </w:t>
      </w:r>
      <w:r w:rsidR="00926288">
        <w:rPr>
          <w:rFonts w:ascii="Calibri" w:eastAsia="Calibri" w:hAnsi="Calibri"/>
          <w:sz w:val="22"/>
          <w:szCs w:val="22"/>
          <w:lang w:val="ru-RU"/>
        </w:rPr>
        <w:t xml:space="preserve">В одному з повідомлень  йшлося про те, що </w:t>
      </w:r>
      <w:r w:rsidR="001B3E40">
        <w:rPr>
          <w:rFonts w:ascii="Calibri" w:eastAsia="Calibri" w:hAnsi="Calibri"/>
          <w:sz w:val="22"/>
          <w:szCs w:val="22"/>
          <w:lang w:val="uk-UA"/>
        </w:rPr>
        <w:t xml:space="preserve">один з таких фондів роздавав гроші   безпосередньо виборцям.  Один зі співбесідників на умовах анонімності розповідав про те, що студентам </w:t>
      </w:r>
      <w:r w:rsidR="0047703E">
        <w:rPr>
          <w:rFonts w:ascii="Calibri" w:eastAsia="Calibri" w:hAnsi="Calibri"/>
          <w:sz w:val="22"/>
          <w:szCs w:val="22"/>
          <w:lang w:val="uk-UA"/>
        </w:rPr>
        <w:t xml:space="preserve"> в обмін на підтримку  певного  кандидата пропонували  безкоштовні  поїздки та  гроші .  Менеджер  благодійного фонду одного з кандидатів  сказав  спостерігачам  про те, що  фонд  згортатиме свою діяльність відразу після дня виборів</w:t>
      </w:r>
      <w:r w:rsidR="005261B3" w:rsidRPr="0047703E">
        <w:rPr>
          <w:rFonts w:ascii="Calibri" w:eastAsia="Calibri" w:hAnsi="Calibri"/>
          <w:sz w:val="22"/>
          <w:szCs w:val="22"/>
          <w:lang w:val="uk-UA"/>
        </w:rPr>
        <w:t xml:space="preserve">, </w:t>
      </w:r>
      <w:r w:rsidR="0047703E">
        <w:rPr>
          <w:rFonts w:ascii="Calibri" w:eastAsia="Calibri" w:hAnsi="Calibri"/>
          <w:sz w:val="22"/>
          <w:szCs w:val="22"/>
          <w:lang w:val="uk-UA"/>
        </w:rPr>
        <w:t xml:space="preserve">що власне, свідчить про  створення фонду  спеціально для проведення  кампанії. Як зазначалося у першому  проміжному звіті  </w:t>
      </w:r>
      <w:r w:rsidR="0047703E" w:rsidRPr="0047703E">
        <w:rPr>
          <w:rFonts w:ascii="Calibri" w:eastAsia="Calibri" w:hAnsi="Calibri"/>
          <w:sz w:val="22"/>
          <w:szCs w:val="22"/>
          <w:lang w:val="uk-UA"/>
        </w:rPr>
        <w:t xml:space="preserve"> </w:t>
      </w:r>
      <w:r w:rsidR="0047703E">
        <w:rPr>
          <w:rFonts w:ascii="Calibri" w:eastAsia="Calibri" w:hAnsi="Calibri"/>
          <w:sz w:val="22"/>
          <w:szCs w:val="22"/>
          <w:lang w:val="en-CA"/>
        </w:rPr>
        <w:t>Mission</w:t>
      </w:r>
      <w:r w:rsidR="0047703E" w:rsidRPr="0047703E">
        <w:rPr>
          <w:rFonts w:ascii="Calibri" w:eastAsia="Calibri" w:hAnsi="Calibri"/>
          <w:sz w:val="22"/>
          <w:szCs w:val="22"/>
          <w:lang w:val="uk-UA"/>
        </w:rPr>
        <w:t xml:space="preserve"> </w:t>
      </w:r>
      <w:r w:rsidR="0047703E">
        <w:rPr>
          <w:rFonts w:ascii="Calibri" w:eastAsia="Calibri" w:hAnsi="Calibri"/>
          <w:sz w:val="22"/>
          <w:szCs w:val="22"/>
          <w:lang w:val="en-CA"/>
        </w:rPr>
        <w:t>Canada</w:t>
      </w:r>
      <w:r w:rsidR="0047703E">
        <w:rPr>
          <w:rFonts w:ascii="Calibri" w:eastAsia="Calibri" w:hAnsi="Calibri"/>
          <w:sz w:val="22"/>
          <w:szCs w:val="22"/>
          <w:lang w:val="uk-UA"/>
        </w:rPr>
        <w:t xml:space="preserve">,   той факт,що  непрямий підкуп виборців  є поширеним явищем, дискредитує  і комерціоналізує виборчий процес.  Спостерігачі  помітили  поширення </w:t>
      </w:r>
      <w:r w:rsidR="00045E58">
        <w:rPr>
          <w:rFonts w:ascii="Calibri" w:eastAsia="Calibri" w:hAnsi="Calibri"/>
          <w:sz w:val="22"/>
          <w:szCs w:val="22"/>
          <w:lang w:val="uk-UA"/>
        </w:rPr>
        <w:t xml:space="preserve"> скептичного настрою виборців</w:t>
      </w:r>
      <w:r w:rsidR="005261B3" w:rsidRPr="00D25464">
        <w:rPr>
          <w:rFonts w:ascii="Calibri" w:eastAsia="Calibri" w:hAnsi="Calibri"/>
          <w:sz w:val="22"/>
          <w:szCs w:val="22"/>
          <w:lang w:val="uk-UA"/>
        </w:rPr>
        <w:t xml:space="preserve">; </w:t>
      </w:r>
      <w:r w:rsidR="00045E58">
        <w:rPr>
          <w:rFonts w:ascii="Calibri" w:eastAsia="Calibri" w:hAnsi="Calibri"/>
          <w:sz w:val="22"/>
          <w:szCs w:val="22"/>
          <w:lang w:val="uk-UA"/>
        </w:rPr>
        <w:t xml:space="preserve"> втім, згідно з останніми опитуваннями більшість виборців  негативно ставляться до непрямого підкупу голосів</w:t>
      </w:r>
      <w:r w:rsidR="00D25464">
        <w:rPr>
          <w:rFonts w:ascii="Calibri" w:eastAsia="Calibri" w:hAnsi="Calibri"/>
          <w:sz w:val="22"/>
          <w:szCs w:val="22"/>
          <w:lang w:val="uk-UA"/>
        </w:rPr>
        <w:t xml:space="preserve"> </w:t>
      </w:r>
      <w:r w:rsidR="005261B3" w:rsidRPr="00D25464">
        <w:rPr>
          <w:rFonts w:ascii="Calibri" w:eastAsia="Calibri" w:hAnsi="Calibri"/>
          <w:sz w:val="22"/>
          <w:szCs w:val="22"/>
          <w:lang w:val="uk-UA"/>
        </w:rPr>
        <w:t xml:space="preserve">– </w:t>
      </w:r>
      <w:r w:rsidR="00D25464">
        <w:rPr>
          <w:rFonts w:ascii="Calibri" w:eastAsia="Calibri" w:hAnsi="Calibri"/>
          <w:sz w:val="22"/>
          <w:szCs w:val="22"/>
          <w:lang w:val="uk-UA"/>
        </w:rPr>
        <w:t xml:space="preserve">  </w:t>
      </w:r>
      <w:r w:rsidR="00D25464" w:rsidRPr="00063C08">
        <w:rPr>
          <w:rFonts w:ascii="Calibri" w:eastAsia="Calibri" w:hAnsi="Calibri"/>
          <w:sz w:val="22"/>
          <w:szCs w:val="22"/>
          <w:lang w:val="uk-UA"/>
        </w:rPr>
        <w:t xml:space="preserve">понад </w:t>
      </w:r>
      <w:r w:rsidR="005261B3" w:rsidRPr="00063C08">
        <w:rPr>
          <w:rFonts w:ascii="Calibri" w:eastAsia="Calibri" w:hAnsi="Calibri"/>
          <w:sz w:val="22"/>
          <w:szCs w:val="22"/>
          <w:lang w:val="uk-UA"/>
        </w:rPr>
        <w:t xml:space="preserve"> 50% </w:t>
      </w:r>
      <w:r w:rsidR="00063C08" w:rsidRPr="00063C08">
        <w:rPr>
          <w:rFonts w:ascii="Calibri" w:eastAsia="Calibri" w:hAnsi="Calibri"/>
          <w:sz w:val="22"/>
          <w:szCs w:val="22"/>
          <w:lang w:val="uk-UA"/>
        </w:rPr>
        <w:t>негативно відгукуються  про спроби підкупу голосів</w:t>
      </w:r>
      <w:r w:rsidR="005261B3" w:rsidRPr="00063C08">
        <w:rPr>
          <w:rFonts w:ascii="Calibri" w:eastAsia="Calibri" w:hAnsi="Calibri"/>
          <w:sz w:val="22"/>
          <w:szCs w:val="22"/>
          <w:lang w:val="uk-UA"/>
        </w:rPr>
        <w:t xml:space="preserve">, </w:t>
      </w:r>
      <w:r w:rsidR="00063C08" w:rsidRPr="00063C08">
        <w:rPr>
          <w:rFonts w:ascii="Calibri" w:eastAsia="Calibri" w:hAnsi="Calibri"/>
          <w:sz w:val="22"/>
          <w:szCs w:val="22"/>
          <w:lang w:val="uk-UA"/>
        </w:rPr>
        <w:t xml:space="preserve"> і не будуть голосувати за  кандидата, який  пропонує таку  </w:t>
      </w:r>
      <w:r w:rsidR="005261B3" w:rsidRPr="00063C08">
        <w:rPr>
          <w:rFonts w:ascii="Calibri" w:eastAsia="Calibri" w:hAnsi="Calibri"/>
          <w:sz w:val="22"/>
          <w:szCs w:val="22"/>
          <w:lang w:val="uk-UA"/>
        </w:rPr>
        <w:t>“</w:t>
      </w:r>
      <w:r w:rsidR="00063C08" w:rsidRPr="00063C08">
        <w:rPr>
          <w:rFonts w:ascii="Calibri" w:eastAsia="Calibri" w:hAnsi="Calibri"/>
          <w:sz w:val="22"/>
          <w:szCs w:val="22"/>
          <w:lang w:val="uk-UA"/>
        </w:rPr>
        <w:t>допомогу</w:t>
      </w:r>
      <w:r w:rsidR="005261B3" w:rsidRPr="00063C08">
        <w:rPr>
          <w:rFonts w:ascii="Calibri" w:eastAsia="Calibri" w:hAnsi="Calibri"/>
          <w:sz w:val="22"/>
          <w:szCs w:val="22"/>
          <w:lang w:val="uk-UA"/>
        </w:rPr>
        <w:t>.”</w:t>
      </w:r>
      <w:r w:rsidR="005261B3" w:rsidRPr="00063C08">
        <w:rPr>
          <w:rFonts w:ascii="Calibri" w:eastAsia="Calibri" w:hAnsi="Calibri"/>
          <w:sz w:val="22"/>
          <w:szCs w:val="22"/>
          <w:vertAlign w:val="superscript"/>
          <w:lang w:val="en-CA"/>
        </w:rPr>
        <w:footnoteReference w:id="5"/>
      </w:r>
      <w:r w:rsidR="00DA4FB7" w:rsidRPr="00DA4FB7">
        <w:rPr>
          <w:rFonts w:ascii="Calibri" w:eastAsia="Calibri" w:hAnsi="Calibri"/>
          <w:sz w:val="22"/>
          <w:szCs w:val="22"/>
          <w:lang w:val="uk-UA"/>
        </w:rPr>
        <w:t xml:space="preserve"> </w:t>
      </w:r>
    </w:p>
    <w:p w:rsidR="00122ACB" w:rsidRPr="00D25464" w:rsidRDefault="00122ACB" w:rsidP="005261B3">
      <w:pPr>
        <w:rPr>
          <w:rFonts w:ascii="Calibri" w:eastAsia="Calibri" w:hAnsi="Calibri"/>
          <w:sz w:val="22"/>
          <w:szCs w:val="22"/>
          <w:lang w:val="uk-UA"/>
        </w:rPr>
      </w:pPr>
    </w:p>
    <w:p w:rsidR="005261B3" w:rsidRDefault="00D25464" w:rsidP="005261B3">
      <w:pPr>
        <w:rPr>
          <w:rFonts w:ascii="Calibri" w:eastAsia="Calibri" w:hAnsi="Calibri"/>
          <w:sz w:val="22"/>
          <w:szCs w:val="22"/>
          <w:lang w:val="uk-UA"/>
        </w:rPr>
      </w:pPr>
      <w:r>
        <w:rPr>
          <w:rFonts w:ascii="Calibri" w:eastAsia="Calibri" w:hAnsi="Calibri"/>
          <w:sz w:val="22"/>
          <w:szCs w:val="22"/>
          <w:lang w:val="uk-UA"/>
        </w:rPr>
        <w:t>Кандидати  від опозиції продовжують звертати увагу  на обмеження  доступу до  білбордів та рекламних площ  на телебаченні та друкованих ЗМІ</w:t>
      </w:r>
      <w:r w:rsidR="005261B3" w:rsidRPr="00D25464">
        <w:rPr>
          <w:rFonts w:ascii="Calibri" w:eastAsia="Calibri" w:hAnsi="Calibri"/>
          <w:sz w:val="22"/>
          <w:szCs w:val="22"/>
          <w:lang w:val="uk-UA"/>
        </w:rPr>
        <w:t xml:space="preserve">. </w:t>
      </w:r>
      <w:r w:rsidR="00B06114">
        <w:rPr>
          <w:rFonts w:ascii="Calibri" w:eastAsia="Calibri" w:hAnsi="Calibri"/>
          <w:sz w:val="22"/>
          <w:szCs w:val="22"/>
          <w:lang w:val="uk-UA"/>
        </w:rPr>
        <w:t xml:space="preserve"> У Керчі,  АРК Крим,  кандидату  Сагайдаку  </w:t>
      </w:r>
      <w:r w:rsidR="005261B3" w:rsidRPr="00AF7C8D">
        <w:rPr>
          <w:rFonts w:ascii="Calibri" w:eastAsia="Calibri" w:hAnsi="Calibri"/>
          <w:sz w:val="22"/>
          <w:szCs w:val="22"/>
          <w:lang w:val="uk-UA"/>
        </w:rPr>
        <w:t xml:space="preserve"> </w:t>
      </w:r>
      <w:r w:rsidR="00B06114">
        <w:rPr>
          <w:rFonts w:ascii="Calibri" w:eastAsia="Calibri" w:hAnsi="Calibri"/>
          <w:sz w:val="22"/>
          <w:szCs w:val="22"/>
          <w:lang w:val="uk-UA"/>
        </w:rPr>
        <w:t xml:space="preserve">   </w:t>
      </w:r>
      <w:r w:rsidR="00AF7C8D">
        <w:rPr>
          <w:rFonts w:ascii="Calibri" w:eastAsia="Calibri" w:hAnsi="Calibri"/>
          <w:sz w:val="22"/>
          <w:szCs w:val="22"/>
          <w:lang w:val="uk-UA"/>
        </w:rPr>
        <w:t xml:space="preserve">  попри наявність контрактів  на площу білбордів, </w:t>
      </w:r>
      <w:r w:rsidR="00B06114" w:rsidRPr="00AF7C8D">
        <w:rPr>
          <w:rFonts w:ascii="Calibri" w:eastAsia="Calibri" w:hAnsi="Calibri"/>
          <w:sz w:val="22"/>
          <w:szCs w:val="22"/>
          <w:lang w:val="uk-UA"/>
        </w:rPr>
        <w:t>зак</w:t>
      </w:r>
      <w:r w:rsidR="00AF7C8D" w:rsidRPr="00AF7C8D">
        <w:rPr>
          <w:rFonts w:ascii="Calibri" w:eastAsia="Calibri" w:hAnsi="Calibri"/>
          <w:sz w:val="22"/>
          <w:szCs w:val="22"/>
          <w:lang w:val="uk-UA"/>
        </w:rPr>
        <w:t>леїли  три білборди</w:t>
      </w:r>
      <w:r w:rsidR="005261B3" w:rsidRPr="00AF7C8D">
        <w:rPr>
          <w:rFonts w:ascii="Calibri" w:eastAsia="Calibri" w:hAnsi="Calibri"/>
          <w:sz w:val="22"/>
          <w:szCs w:val="22"/>
          <w:lang w:val="uk-UA"/>
        </w:rPr>
        <w:t xml:space="preserve">. </w:t>
      </w:r>
      <w:r w:rsidR="00AF7C8D">
        <w:rPr>
          <w:rFonts w:ascii="Calibri" w:eastAsia="Calibri" w:hAnsi="Calibri"/>
          <w:sz w:val="22"/>
          <w:szCs w:val="22"/>
          <w:lang w:val="uk-UA"/>
        </w:rPr>
        <w:t xml:space="preserve">Спостерігачі зазначають, що з наближеннямдня виборів  зростає кількість  випадків вандалізму білбордів </w:t>
      </w:r>
      <w:r w:rsidR="005261B3" w:rsidRPr="00AF7C8D">
        <w:rPr>
          <w:rFonts w:ascii="Calibri" w:eastAsia="Calibri" w:hAnsi="Calibri"/>
          <w:sz w:val="22"/>
          <w:szCs w:val="22"/>
          <w:lang w:val="uk-UA"/>
        </w:rPr>
        <w:t xml:space="preserve">; </w:t>
      </w:r>
      <w:r w:rsidR="00AF7C8D">
        <w:rPr>
          <w:rFonts w:ascii="Calibri" w:eastAsia="Calibri" w:hAnsi="Calibri"/>
          <w:sz w:val="22"/>
          <w:szCs w:val="22"/>
          <w:lang w:val="uk-UA"/>
        </w:rPr>
        <w:t xml:space="preserve"> наприклад, в ОВО  </w:t>
      </w:r>
      <w:r w:rsidR="005261B3" w:rsidRPr="00AF7C8D">
        <w:rPr>
          <w:rFonts w:ascii="Calibri" w:eastAsia="Calibri" w:hAnsi="Calibri"/>
          <w:sz w:val="22"/>
          <w:szCs w:val="22"/>
          <w:lang w:val="uk-UA"/>
        </w:rPr>
        <w:t xml:space="preserve">98, </w:t>
      </w:r>
      <w:r w:rsidR="00AF7C8D">
        <w:rPr>
          <w:rFonts w:ascii="Calibri" w:eastAsia="Calibri" w:hAnsi="Calibri"/>
          <w:sz w:val="22"/>
          <w:szCs w:val="22"/>
          <w:lang w:val="uk-UA"/>
        </w:rPr>
        <w:t xml:space="preserve"> кандидату  Міщенку  фарбою  для пейнтболу  забруднили 7 білбордів</w:t>
      </w:r>
      <w:r w:rsidR="005261B3" w:rsidRPr="00AF7C8D">
        <w:rPr>
          <w:rFonts w:ascii="Calibri" w:eastAsia="Calibri" w:hAnsi="Calibri"/>
          <w:sz w:val="22"/>
          <w:szCs w:val="22"/>
          <w:lang w:val="uk-UA"/>
        </w:rPr>
        <w:t xml:space="preserve">. </w:t>
      </w:r>
      <w:r w:rsidR="00DF3F5A">
        <w:rPr>
          <w:rFonts w:ascii="Calibri" w:eastAsia="Calibri" w:hAnsi="Calibri"/>
          <w:sz w:val="22"/>
          <w:szCs w:val="22"/>
          <w:lang w:val="uk-UA"/>
        </w:rPr>
        <w:t xml:space="preserve"> У Тернополі</w:t>
      </w:r>
      <w:r w:rsidR="005261B3" w:rsidRPr="00DF3F5A">
        <w:rPr>
          <w:rFonts w:ascii="Calibri" w:eastAsia="Calibri" w:hAnsi="Calibri"/>
          <w:sz w:val="22"/>
          <w:szCs w:val="22"/>
          <w:lang w:val="uk-UA"/>
        </w:rPr>
        <w:t xml:space="preserve">, </w:t>
      </w:r>
      <w:r w:rsidR="00DF3F5A">
        <w:rPr>
          <w:rFonts w:ascii="Calibri" w:eastAsia="Calibri" w:hAnsi="Calibri"/>
          <w:sz w:val="22"/>
          <w:szCs w:val="22"/>
          <w:lang w:val="uk-UA"/>
        </w:rPr>
        <w:t xml:space="preserve">ОВО </w:t>
      </w:r>
      <w:r w:rsidR="005261B3" w:rsidRPr="00DF3F5A">
        <w:rPr>
          <w:rFonts w:ascii="Calibri" w:eastAsia="Calibri" w:hAnsi="Calibri"/>
          <w:sz w:val="22"/>
          <w:szCs w:val="22"/>
          <w:lang w:val="uk-UA"/>
        </w:rPr>
        <w:t xml:space="preserve">166, </w:t>
      </w:r>
      <w:r w:rsidR="00DF3F5A">
        <w:rPr>
          <w:rFonts w:ascii="Calibri" w:eastAsia="Calibri" w:hAnsi="Calibri"/>
          <w:sz w:val="22"/>
          <w:szCs w:val="22"/>
          <w:lang w:val="uk-UA"/>
        </w:rPr>
        <w:t xml:space="preserve"> спалили білборд  кандидата</w:t>
      </w:r>
      <w:r w:rsidR="00785898">
        <w:rPr>
          <w:rFonts w:ascii="Calibri" w:eastAsia="Calibri" w:hAnsi="Calibri"/>
          <w:sz w:val="22"/>
          <w:szCs w:val="22"/>
          <w:lang w:val="uk-UA"/>
        </w:rPr>
        <w:t xml:space="preserve">  Валентина Хоптяна</w:t>
      </w:r>
      <w:r w:rsidR="005261B3" w:rsidRPr="00DF3F5A">
        <w:rPr>
          <w:rFonts w:ascii="Calibri" w:eastAsia="Calibri" w:hAnsi="Calibri"/>
          <w:sz w:val="22"/>
          <w:szCs w:val="22"/>
          <w:lang w:val="uk-UA"/>
        </w:rPr>
        <w:t xml:space="preserve">. </w:t>
      </w:r>
      <w:r w:rsidR="002C467E">
        <w:rPr>
          <w:rFonts w:ascii="Calibri" w:eastAsia="Calibri" w:hAnsi="Calibri"/>
          <w:sz w:val="22"/>
          <w:szCs w:val="22"/>
          <w:lang w:val="uk-UA"/>
        </w:rPr>
        <w:t xml:space="preserve">Інформація про випадки вандалізму надходила  з Волині, Львова,  та Тернополя.  </w:t>
      </w:r>
    </w:p>
    <w:p w:rsidR="002C467E" w:rsidRPr="002C467E" w:rsidRDefault="002C467E" w:rsidP="005261B3">
      <w:pPr>
        <w:rPr>
          <w:rFonts w:ascii="Calibri" w:eastAsia="Calibri" w:hAnsi="Calibri"/>
          <w:sz w:val="22"/>
          <w:szCs w:val="22"/>
          <w:lang w:val="uk-UA"/>
        </w:rPr>
      </w:pPr>
    </w:p>
    <w:p w:rsidR="005261B3" w:rsidRPr="004B0317" w:rsidRDefault="002C467E" w:rsidP="005261B3">
      <w:pPr>
        <w:rPr>
          <w:rFonts w:ascii="Calibri" w:eastAsia="Calibri" w:hAnsi="Calibri"/>
          <w:sz w:val="22"/>
          <w:szCs w:val="22"/>
          <w:lang w:val="ru-RU"/>
        </w:rPr>
      </w:pPr>
      <w:r>
        <w:rPr>
          <w:rFonts w:ascii="Calibri" w:eastAsia="Calibri" w:hAnsi="Calibri"/>
          <w:sz w:val="22"/>
          <w:szCs w:val="22"/>
          <w:lang w:val="uk-UA"/>
        </w:rPr>
        <w:t>Також з наближенням  дня голосування  зростають масштаби не</w:t>
      </w:r>
      <w:r w:rsidR="002C29E4">
        <w:rPr>
          <w:rFonts w:ascii="Calibri" w:eastAsia="Calibri" w:hAnsi="Calibri"/>
          <w:sz w:val="22"/>
          <w:szCs w:val="22"/>
          <w:lang w:val="uk-UA"/>
        </w:rPr>
        <w:t>гативної  агітації та чорного піару</w:t>
      </w:r>
      <w:r w:rsidR="005261B3" w:rsidRPr="002C467E">
        <w:rPr>
          <w:rFonts w:ascii="Calibri" w:eastAsia="Calibri" w:hAnsi="Calibri"/>
          <w:sz w:val="22"/>
          <w:szCs w:val="22"/>
          <w:lang w:val="uk-UA"/>
        </w:rPr>
        <w:t xml:space="preserve">. </w:t>
      </w:r>
      <w:r>
        <w:rPr>
          <w:rFonts w:ascii="Calibri" w:eastAsia="Calibri" w:hAnsi="Calibri"/>
          <w:sz w:val="22"/>
          <w:szCs w:val="22"/>
          <w:lang w:val="uk-UA"/>
        </w:rPr>
        <w:t xml:space="preserve">Здається, що чорний </w:t>
      </w:r>
      <w:r w:rsidR="002D526B">
        <w:rPr>
          <w:rFonts w:ascii="Calibri" w:eastAsia="Calibri" w:hAnsi="Calibri"/>
          <w:sz w:val="22"/>
          <w:szCs w:val="22"/>
          <w:lang w:val="uk-UA"/>
        </w:rPr>
        <w:t>піар</w:t>
      </w:r>
      <w:r>
        <w:rPr>
          <w:rFonts w:ascii="Calibri" w:eastAsia="Calibri" w:hAnsi="Calibri"/>
          <w:sz w:val="22"/>
          <w:szCs w:val="22"/>
          <w:lang w:val="uk-UA"/>
        </w:rPr>
        <w:t xml:space="preserve"> використовується  проти всіх кандидатів  та партій, </w:t>
      </w:r>
      <w:r w:rsidR="005261B3" w:rsidRPr="00785898">
        <w:rPr>
          <w:rFonts w:ascii="Calibri" w:eastAsia="Calibri" w:hAnsi="Calibri"/>
          <w:sz w:val="22"/>
          <w:szCs w:val="22"/>
          <w:lang w:val="uk-UA"/>
        </w:rPr>
        <w:t xml:space="preserve"> </w:t>
      </w:r>
      <w:r>
        <w:rPr>
          <w:rFonts w:ascii="Calibri" w:eastAsia="Calibri" w:hAnsi="Calibri"/>
          <w:sz w:val="22"/>
          <w:szCs w:val="22"/>
          <w:lang w:val="uk-UA"/>
        </w:rPr>
        <w:t xml:space="preserve"> і проявляється в  кількох  формах.</w:t>
      </w:r>
      <w:r w:rsidR="00785898">
        <w:rPr>
          <w:rFonts w:ascii="Calibri" w:eastAsia="Calibri" w:hAnsi="Calibri"/>
          <w:sz w:val="22"/>
          <w:szCs w:val="22"/>
          <w:lang w:val="uk-UA"/>
        </w:rPr>
        <w:t xml:space="preserve"> </w:t>
      </w:r>
      <w:r w:rsidRPr="00785898">
        <w:rPr>
          <w:rFonts w:ascii="Calibri" w:eastAsia="Calibri" w:hAnsi="Calibri"/>
          <w:sz w:val="22"/>
          <w:szCs w:val="22"/>
          <w:lang w:val="uk-UA"/>
        </w:rPr>
        <w:t xml:space="preserve">Одна з найпопулярніших </w:t>
      </w:r>
      <w:r>
        <w:rPr>
          <w:rFonts w:ascii="Calibri" w:eastAsia="Calibri" w:hAnsi="Calibri"/>
          <w:sz w:val="22"/>
          <w:szCs w:val="22"/>
          <w:lang w:val="uk-UA"/>
        </w:rPr>
        <w:t xml:space="preserve"> – це використання  </w:t>
      </w:r>
      <w:r w:rsidR="004B0317">
        <w:rPr>
          <w:rFonts w:ascii="Calibri" w:eastAsia="Calibri" w:hAnsi="Calibri"/>
          <w:sz w:val="22"/>
          <w:szCs w:val="22"/>
          <w:lang w:val="uk-UA"/>
        </w:rPr>
        <w:t>фальшивих газетних або агітаційних матеріалів опублікованих буцім</w:t>
      </w:r>
      <w:r w:rsidR="00785898">
        <w:rPr>
          <w:rFonts w:ascii="Calibri" w:eastAsia="Calibri" w:hAnsi="Calibri"/>
          <w:sz w:val="22"/>
          <w:szCs w:val="22"/>
          <w:lang w:val="uk-UA"/>
        </w:rPr>
        <w:t xml:space="preserve"> </w:t>
      </w:r>
      <w:r w:rsidR="004B0317">
        <w:rPr>
          <w:rFonts w:ascii="Calibri" w:eastAsia="Calibri" w:hAnsi="Calibri"/>
          <w:sz w:val="22"/>
          <w:szCs w:val="22"/>
          <w:lang w:val="uk-UA"/>
        </w:rPr>
        <w:t xml:space="preserve">-то   кандидатом, на компроментацію якого, спрямовані  такі дії  </w:t>
      </w:r>
      <w:r w:rsidR="005261B3" w:rsidRPr="00785898">
        <w:rPr>
          <w:rFonts w:ascii="Calibri" w:eastAsia="Calibri" w:hAnsi="Calibri"/>
          <w:sz w:val="22"/>
          <w:szCs w:val="22"/>
          <w:lang w:val="uk-UA"/>
        </w:rPr>
        <w:t>(</w:t>
      </w:r>
      <w:r w:rsidR="004B0317" w:rsidRPr="00785898">
        <w:rPr>
          <w:rFonts w:ascii="Calibri" w:eastAsia="Calibri" w:hAnsi="Calibri"/>
          <w:sz w:val="22"/>
          <w:szCs w:val="22"/>
          <w:lang w:val="uk-UA"/>
        </w:rPr>
        <w:t xml:space="preserve"> див. </w:t>
      </w:r>
      <w:r w:rsidR="004B0317">
        <w:rPr>
          <w:rFonts w:ascii="Calibri" w:eastAsia="Calibri" w:hAnsi="Calibri"/>
          <w:sz w:val="22"/>
          <w:szCs w:val="22"/>
          <w:lang w:val="ru-RU"/>
        </w:rPr>
        <w:t>Розділ  Медіа середовище</w:t>
      </w:r>
      <w:r w:rsidR="004B0317">
        <w:rPr>
          <w:rFonts w:ascii="Calibri" w:eastAsia="Calibri" w:hAnsi="Calibri"/>
          <w:sz w:val="22"/>
          <w:szCs w:val="22"/>
          <w:lang w:val="uk-UA"/>
        </w:rPr>
        <w:t xml:space="preserve"> нижче</w:t>
      </w:r>
      <w:r w:rsidR="005261B3" w:rsidRPr="004B0317">
        <w:rPr>
          <w:rFonts w:ascii="Calibri" w:eastAsia="Calibri" w:hAnsi="Calibri"/>
          <w:sz w:val="22"/>
          <w:szCs w:val="22"/>
          <w:lang w:val="ru-RU"/>
        </w:rPr>
        <w:t>).</w:t>
      </w:r>
    </w:p>
    <w:p w:rsidR="005261B3" w:rsidRPr="004B0317" w:rsidRDefault="005261B3" w:rsidP="005261B3">
      <w:pPr>
        <w:rPr>
          <w:rFonts w:ascii="Calibri" w:eastAsia="Calibri" w:hAnsi="Calibri"/>
          <w:sz w:val="22"/>
          <w:szCs w:val="22"/>
          <w:lang w:val="ru-RU"/>
        </w:rPr>
      </w:pPr>
    </w:p>
    <w:p w:rsidR="005261B3" w:rsidRPr="00EF67CB" w:rsidRDefault="00EF67CB" w:rsidP="005261B3">
      <w:pPr>
        <w:rPr>
          <w:rFonts w:ascii="Calibri" w:eastAsia="Calibri" w:hAnsi="Calibri"/>
          <w:b/>
          <w:sz w:val="22"/>
          <w:szCs w:val="22"/>
          <w:lang w:val="uk-UA"/>
        </w:rPr>
      </w:pPr>
      <w:r>
        <w:rPr>
          <w:rFonts w:ascii="Calibri" w:eastAsia="Calibri" w:hAnsi="Calibri"/>
          <w:b/>
          <w:sz w:val="22"/>
          <w:szCs w:val="22"/>
          <w:lang w:val="uk-UA"/>
        </w:rPr>
        <w:t xml:space="preserve">ПОРУШЕННЯ ПРАВ ЛЮДИНИ </w:t>
      </w:r>
    </w:p>
    <w:p w:rsidR="005261B3" w:rsidRPr="005671CD" w:rsidRDefault="005261B3" w:rsidP="005261B3">
      <w:pPr>
        <w:rPr>
          <w:rFonts w:ascii="Calibri" w:eastAsia="Calibri" w:hAnsi="Calibri"/>
          <w:sz w:val="22"/>
          <w:szCs w:val="22"/>
          <w:lang w:val="ru-RU"/>
        </w:rPr>
      </w:pPr>
    </w:p>
    <w:p w:rsidR="005261B3" w:rsidRPr="005D2D5B" w:rsidRDefault="001A7429" w:rsidP="005261B3">
      <w:pPr>
        <w:rPr>
          <w:rFonts w:ascii="Calibri" w:eastAsia="Calibri" w:hAnsi="Calibri"/>
          <w:sz w:val="22"/>
          <w:szCs w:val="22"/>
          <w:lang w:val="uk-UA"/>
        </w:rPr>
      </w:pPr>
      <w:r>
        <w:rPr>
          <w:rFonts w:ascii="Calibri" w:eastAsia="Calibri" w:hAnsi="Calibri"/>
          <w:sz w:val="22"/>
          <w:szCs w:val="22"/>
          <w:lang w:val="uk-UA"/>
        </w:rPr>
        <w:t>Спостерігачі продовжують інформувати про випадки порушення прав людини</w:t>
      </w:r>
      <w:r w:rsidR="005261B3" w:rsidRPr="001A7429">
        <w:rPr>
          <w:rFonts w:ascii="Calibri" w:eastAsia="Calibri" w:hAnsi="Calibri"/>
          <w:sz w:val="22"/>
          <w:szCs w:val="22"/>
          <w:lang w:val="ru-RU"/>
        </w:rPr>
        <w:t xml:space="preserve">. </w:t>
      </w:r>
      <w:r>
        <w:rPr>
          <w:rFonts w:ascii="Calibri" w:eastAsia="Calibri" w:hAnsi="Calibri"/>
          <w:sz w:val="22"/>
          <w:szCs w:val="22"/>
          <w:lang w:val="uk-UA"/>
        </w:rPr>
        <w:t xml:space="preserve">Партії та кандидати заявляють про погрози, що їх отримують члени їхніх агітаційних команд.  Спостерігачі також зазначають, що залякування також застосовується  і до виборців.  </w:t>
      </w:r>
      <w:r w:rsidR="005D2D5B">
        <w:rPr>
          <w:rFonts w:ascii="Calibri" w:eastAsia="Calibri" w:hAnsi="Calibri"/>
          <w:sz w:val="22"/>
          <w:szCs w:val="22"/>
          <w:lang w:val="uk-UA"/>
        </w:rPr>
        <w:t>На ц</w:t>
      </w:r>
      <w:r>
        <w:rPr>
          <w:rFonts w:ascii="Calibri" w:eastAsia="Calibri" w:hAnsi="Calibri"/>
          <w:sz w:val="22"/>
          <w:szCs w:val="22"/>
          <w:lang w:val="uk-UA"/>
        </w:rPr>
        <w:t xml:space="preserve">і погрози </w:t>
      </w:r>
      <w:r w:rsidR="005D2D5B">
        <w:rPr>
          <w:rFonts w:ascii="Calibri" w:eastAsia="Calibri" w:hAnsi="Calibri"/>
          <w:sz w:val="22"/>
          <w:szCs w:val="22"/>
          <w:lang w:val="uk-UA"/>
        </w:rPr>
        <w:t xml:space="preserve"> рідко скаржаться до органів правопорядку</w:t>
      </w:r>
      <w:r w:rsidR="005261B3" w:rsidRPr="005D2D5B">
        <w:rPr>
          <w:rFonts w:ascii="Calibri" w:eastAsia="Calibri" w:hAnsi="Calibri"/>
          <w:sz w:val="22"/>
          <w:szCs w:val="22"/>
          <w:lang w:val="uk-UA"/>
        </w:rPr>
        <w:t xml:space="preserve">, </w:t>
      </w:r>
      <w:r w:rsidR="005D2D5B">
        <w:rPr>
          <w:rFonts w:ascii="Calibri" w:eastAsia="Calibri" w:hAnsi="Calibri"/>
          <w:sz w:val="22"/>
          <w:szCs w:val="22"/>
          <w:lang w:val="uk-UA"/>
        </w:rPr>
        <w:t xml:space="preserve"> адже  партії та кандидати мало  вірять у  бажання компетентних органів розслідувати  такі  випадки та знайти зловмисників</w:t>
      </w:r>
      <w:r w:rsidR="005261B3" w:rsidRPr="005D2D5B">
        <w:rPr>
          <w:rFonts w:ascii="Calibri" w:eastAsia="Calibri" w:hAnsi="Calibri"/>
          <w:sz w:val="22"/>
          <w:szCs w:val="22"/>
          <w:lang w:val="uk-UA"/>
        </w:rPr>
        <w:t xml:space="preserve">. </w:t>
      </w:r>
    </w:p>
    <w:p w:rsidR="005261B3" w:rsidRPr="005D2D5B" w:rsidRDefault="005261B3" w:rsidP="005261B3">
      <w:pPr>
        <w:rPr>
          <w:rFonts w:ascii="Calibri" w:eastAsia="Calibri" w:hAnsi="Calibri"/>
          <w:sz w:val="22"/>
          <w:szCs w:val="22"/>
          <w:lang w:val="uk-UA"/>
        </w:rPr>
      </w:pPr>
    </w:p>
    <w:p w:rsidR="005261B3" w:rsidRPr="00EB71DA" w:rsidRDefault="0085386D" w:rsidP="005261B3">
      <w:pPr>
        <w:rPr>
          <w:rFonts w:ascii="Calibri" w:eastAsia="Calibri" w:hAnsi="Calibri"/>
          <w:sz w:val="22"/>
          <w:szCs w:val="22"/>
          <w:lang w:val="uk-UA"/>
        </w:rPr>
      </w:pPr>
      <w:r>
        <w:rPr>
          <w:rFonts w:ascii="Calibri" w:eastAsia="Calibri" w:hAnsi="Calibri"/>
          <w:sz w:val="22"/>
          <w:szCs w:val="22"/>
          <w:lang w:val="uk-UA"/>
        </w:rPr>
        <w:t>Спостерігачі  продовжують інформувати  про насильницькі дії  проти кандидатів та їхніх представників</w:t>
      </w:r>
      <w:r w:rsidR="005261B3" w:rsidRPr="0085386D">
        <w:rPr>
          <w:rFonts w:ascii="Calibri" w:eastAsia="Calibri" w:hAnsi="Calibri"/>
          <w:sz w:val="22"/>
          <w:szCs w:val="22"/>
          <w:lang w:val="uk-UA"/>
        </w:rPr>
        <w:t xml:space="preserve">. </w:t>
      </w:r>
      <w:r>
        <w:rPr>
          <w:rFonts w:ascii="Calibri" w:eastAsia="Calibri" w:hAnsi="Calibri"/>
          <w:sz w:val="22"/>
          <w:szCs w:val="22"/>
          <w:lang w:val="uk-UA"/>
        </w:rPr>
        <w:t xml:space="preserve">В ОВО </w:t>
      </w:r>
      <w:r w:rsidR="005261B3" w:rsidRPr="0085386D">
        <w:rPr>
          <w:rFonts w:ascii="Calibri" w:eastAsia="Calibri" w:hAnsi="Calibri"/>
          <w:sz w:val="22"/>
          <w:szCs w:val="22"/>
          <w:lang w:val="uk-UA"/>
        </w:rPr>
        <w:t xml:space="preserve"> 120, </w:t>
      </w:r>
      <w:r>
        <w:rPr>
          <w:rFonts w:ascii="Calibri" w:eastAsia="Calibri" w:hAnsi="Calibri"/>
          <w:sz w:val="22"/>
          <w:szCs w:val="22"/>
          <w:lang w:val="uk-UA"/>
        </w:rPr>
        <w:t xml:space="preserve"> на кандидата  </w:t>
      </w:r>
      <w:r w:rsidRPr="00926288">
        <w:rPr>
          <w:rFonts w:ascii="Calibri" w:eastAsia="Calibri" w:hAnsi="Calibri"/>
          <w:sz w:val="22"/>
          <w:szCs w:val="22"/>
          <w:lang w:val="uk-UA"/>
        </w:rPr>
        <w:t>Чорновол</w:t>
      </w:r>
      <w:r>
        <w:rPr>
          <w:rFonts w:ascii="Calibri" w:eastAsia="Calibri" w:hAnsi="Calibri"/>
          <w:sz w:val="22"/>
          <w:szCs w:val="22"/>
          <w:lang w:val="uk-UA"/>
        </w:rPr>
        <w:t xml:space="preserve"> здійснено  напад</w:t>
      </w:r>
      <w:r w:rsidR="005261B3" w:rsidRPr="0085386D">
        <w:rPr>
          <w:rFonts w:ascii="Calibri" w:eastAsia="Calibri" w:hAnsi="Calibri"/>
          <w:sz w:val="22"/>
          <w:szCs w:val="22"/>
          <w:lang w:val="uk-UA"/>
        </w:rPr>
        <w:t xml:space="preserve">, </w:t>
      </w:r>
      <w:r>
        <w:rPr>
          <w:rFonts w:ascii="Calibri" w:eastAsia="Calibri" w:hAnsi="Calibri"/>
          <w:sz w:val="22"/>
          <w:szCs w:val="22"/>
          <w:lang w:val="uk-UA"/>
        </w:rPr>
        <w:t xml:space="preserve"> </w:t>
      </w:r>
      <w:r w:rsidR="00E06A41">
        <w:rPr>
          <w:rFonts w:ascii="Calibri" w:eastAsia="Calibri" w:hAnsi="Calibri"/>
          <w:sz w:val="22"/>
          <w:szCs w:val="22"/>
          <w:lang w:val="uk-UA"/>
        </w:rPr>
        <w:t xml:space="preserve"> припускається, що це  зробили чоловіки</w:t>
      </w:r>
      <w:r>
        <w:rPr>
          <w:rFonts w:ascii="Calibri" w:eastAsia="Calibri" w:hAnsi="Calibri"/>
          <w:sz w:val="22"/>
          <w:szCs w:val="22"/>
          <w:lang w:val="uk-UA"/>
        </w:rPr>
        <w:t>, які</w:t>
      </w:r>
      <w:r w:rsidR="00122ACB">
        <w:rPr>
          <w:rFonts w:ascii="Calibri" w:eastAsia="Calibri" w:hAnsi="Calibri"/>
          <w:sz w:val="22"/>
          <w:szCs w:val="22"/>
          <w:lang w:val="uk-UA"/>
        </w:rPr>
        <w:t xml:space="preserve">  роздавали листівки з чорним  піаром </w:t>
      </w:r>
      <w:r>
        <w:rPr>
          <w:rFonts w:ascii="Calibri" w:eastAsia="Calibri" w:hAnsi="Calibri"/>
          <w:sz w:val="22"/>
          <w:szCs w:val="22"/>
          <w:lang w:val="uk-UA"/>
        </w:rPr>
        <w:t>проти не</w:t>
      </w:r>
      <w:r w:rsidR="00EB71DA">
        <w:rPr>
          <w:rFonts w:ascii="Calibri" w:eastAsia="Calibri" w:hAnsi="Calibri"/>
          <w:sz w:val="22"/>
          <w:szCs w:val="22"/>
          <w:lang w:val="uk-UA"/>
        </w:rPr>
        <w:t>ї</w:t>
      </w:r>
      <w:r w:rsidR="005261B3" w:rsidRPr="0085386D">
        <w:rPr>
          <w:rFonts w:ascii="Calibri" w:eastAsia="Calibri" w:hAnsi="Calibri"/>
          <w:sz w:val="22"/>
          <w:szCs w:val="22"/>
          <w:lang w:val="uk-UA"/>
        </w:rPr>
        <w:t xml:space="preserve">. </w:t>
      </w:r>
      <w:r w:rsidR="00EB71DA">
        <w:rPr>
          <w:rFonts w:ascii="Calibri" w:eastAsia="Calibri" w:hAnsi="Calibri"/>
          <w:sz w:val="22"/>
          <w:szCs w:val="22"/>
          <w:lang w:val="uk-UA"/>
        </w:rPr>
        <w:t xml:space="preserve">В ОВО </w:t>
      </w:r>
      <w:r w:rsidR="005261B3" w:rsidRPr="00EB71DA">
        <w:rPr>
          <w:rFonts w:ascii="Calibri" w:eastAsia="Calibri" w:hAnsi="Calibri"/>
          <w:sz w:val="22"/>
          <w:szCs w:val="22"/>
          <w:lang w:val="uk-UA"/>
        </w:rPr>
        <w:t xml:space="preserve">90, </w:t>
      </w:r>
      <w:r w:rsidR="00EB71DA">
        <w:rPr>
          <w:rFonts w:ascii="Calibri" w:eastAsia="Calibri" w:hAnsi="Calibri"/>
          <w:sz w:val="22"/>
          <w:szCs w:val="22"/>
          <w:lang w:val="uk-UA"/>
        </w:rPr>
        <w:t xml:space="preserve">4 жовтня було скоєно напад на кандидата  Григоришина </w:t>
      </w:r>
      <w:r w:rsidR="005261B3" w:rsidRPr="00EB71DA">
        <w:rPr>
          <w:rFonts w:ascii="Calibri" w:eastAsia="Calibri" w:hAnsi="Calibri"/>
          <w:sz w:val="22"/>
          <w:szCs w:val="22"/>
          <w:lang w:val="uk-UA"/>
        </w:rPr>
        <w:t xml:space="preserve">. </w:t>
      </w:r>
      <w:r w:rsidR="00EB71DA">
        <w:rPr>
          <w:rFonts w:ascii="Calibri" w:eastAsia="Calibri" w:hAnsi="Calibri"/>
          <w:sz w:val="22"/>
          <w:szCs w:val="22"/>
          <w:lang w:val="uk-UA"/>
        </w:rPr>
        <w:t>У Луганську побили  довірену особу кандидата</w:t>
      </w:r>
      <w:r w:rsidR="00EB71DA" w:rsidRPr="00EB71DA">
        <w:rPr>
          <w:rFonts w:ascii="Calibri" w:eastAsia="Calibri" w:hAnsi="Calibri"/>
          <w:sz w:val="22"/>
          <w:szCs w:val="22"/>
          <w:lang w:val="uk-UA"/>
        </w:rPr>
        <w:t xml:space="preserve">; </w:t>
      </w:r>
      <w:r w:rsidR="00EB71DA">
        <w:rPr>
          <w:rFonts w:ascii="Calibri" w:eastAsia="Calibri" w:hAnsi="Calibri"/>
          <w:sz w:val="22"/>
          <w:szCs w:val="22"/>
          <w:lang w:val="uk-UA"/>
        </w:rPr>
        <w:t xml:space="preserve"> відкрили кримінальну справу.  </w:t>
      </w:r>
      <w:r w:rsidR="005261B3" w:rsidRPr="00EB71DA">
        <w:rPr>
          <w:rFonts w:ascii="Calibri" w:eastAsia="Calibri" w:hAnsi="Calibri"/>
          <w:sz w:val="22"/>
          <w:szCs w:val="22"/>
          <w:lang w:val="uk-UA"/>
        </w:rPr>
        <w:t xml:space="preserve"> </w:t>
      </w:r>
    </w:p>
    <w:p w:rsidR="005261B3" w:rsidRPr="00EB71DA" w:rsidRDefault="005261B3" w:rsidP="005261B3">
      <w:pPr>
        <w:rPr>
          <w:rFonts w:ascii="Calibri" w:eastAsia="Calibri" w:hAnsi="Calibri"/>
          <w:sz w:val="22"/>
          <w:szCs w:val="22"/>
          <w:lang w:val="uk-UA"/>
        </w:rPr>
      </w:pPr>
    </w:p>
    <w:p w:rsidR="003F5495" w:rsidRPr="003F5495" w:rsidRDefault="00F56BC7" w:rsidP="003F5495">
      <w:pPr>
        <w:rPr>
          <w:rFonts w:asciiTheme="minorHAnsi" w:eastAsia="Calibri" w:hAnsiTheme="minorHAnsi" w:cstheme="minorHAnsi"/>
          <w:b/>
          <w:sz w:val="24"/>
          <w:lang w:val="ru-RU"/>
        </w:rPr>
      </w:pPr>
      <w:r>
        <w:rPr>
          <w:rFonts w:asciiTheme="minorHAnsi" w:eastAsia="Calibri" w:hAnsiTheme="minorHAnsi" w:cstheme="minorHAnsi"/>
          <w:b/>
          <w:sz w:val="24"/>
          <w:lang w:val="uk-UA"/>
        </w:rPr>
        <w:t>АДМІНІСТРАТИВНИЙ РЕСУРС</w:t>
      </w:r>
      <w:r w:rsidR="003F5495" w:rsidRPr="00473DB9">
        <w:rPr>
          <w:rStyle w:val="FootnoteReference"/>
          <w:rFonts w:asciiTheme="minorHAnsi" w:eastAsia="Calibri" w:hAnsiTheme="minorHAnsi" w:cstheme="minorHAnsi"/>
          <w:b/>
          <w:sz w:val="24"/>
          <w:lang w:val="en-CA"/>
        </w:rPr>
        <w:footnoteReference w:id="6"/>
      </w:r>
    </w:p>
    <w:p w:rsidR="005261B3" w:rsidRPr="005671CD" w:rsidRDefault="005261B3" w:rsidP="005261B3">
      <w:pPr>
        <w:rPr>
          <w:rFonts w:ascii="Calibri" w:eastAsia="Calibri" w:hAnsi="Calibri"/>
          <w:sz w:val="22"/>
          <w:szCs w:val="22"/>
          <w:lang w:val="ru-RU"/>
        </w:rPr>
      </w:pPr>
    </w:p>
    <w:p w:rsidR="005261B3" w:rsidRDefault="00E06A41" w:rsidP="005261B3">
      <w:pPr>
        <w:rPr>
          <w:rFonts w:ascii="Calibri" w:eastAsia="Calibri" w:hAnsi="Calibri"/>
          <w:sz w:val="22"/>
          <w:szCs w:val="22"/>
          <w:lang w:val="uk-UA"/>
        </w:rPr>
      </w:pPr>
      <w:r>
        <w:rPr>
          <w:rFonts w:ascii="Calibri" w:eastAsia="Calibri" w:hAnsi="Calibri"/>
          <w:sz w:val="22"/>
          <w:szCs w:val="22"/>
          <w:lang w:val="uk-UA"/>
        </w:rPr>
        <w:t>Зловживання адміністративним ресурсом  п</w:t>
      </w:r>
      <w:r w:rsidR="00785898">
        <w:rPr>
          <w:rFonts w:ascii="Calibri" w:eastAsia="Calibri" w:hAnsi="Calibri"/>
          <w:sz w:val="22"/>
          <w:szCs w:val="22"/>
          <w:lang w:val="uk-UA"/>
        </w:rPr>
        <w:t xml:space="preserve">родовжує негативно впливати на справедливість </w:t>
      </w:r>
      <w:r>
        <w:rPr>
          <w:rFonts w:ascii="Calibri" w:eastAsia="Calibri" w:hAnsi="Calibri"/>
          <w:sz w:val="22"/>
          <w:szCs w:val="22"/>
          <w:lang w:val="uk-UA"/>
        </w:rPr>
        <w:t xml:space="preserve">виборчого процесу </w:t>
      </w:r>
      <w:r w:rsidRPr="006D2176">
        <w:rPr>
          <w:rFonts w:ascii="Calibri" w:eastAsia="Calibri" w:hAnsi="Calibri"/>
          <w:sz w:val="22"/>
          <w:szCs w:val="22"/>
          <w:lang w:val="ru-RU"/>
        </w:rPr>
        <w:t xml:space="preserve">. </w:t>
      </w:r>
      <w:r>
        <w:rPr>
          <w:rFonts w:ascii="Calibri" w:eastAsia="Calibri" w:hAnsi="Calibri"/>
          <w:sz w:val="22"/>
          <w:szCs w:val="22"/>
          <w:lang w:val="ru-RU"/>
        </w:rPr>
        <w:t>Адміністративний</w:t>
      </w:r>
      <w:r w:rsidRPr="006034C7">
        <w:rPr>
          <w:rFonts w:ascii="Calibri" w:eastAsia="Calibri" w:hAnsi="Calibri"/>
          <w:sz w:val="22"/>
          <w:szCs w:val="22"/>
          <w:lang w:val="ru-RU"/>
        </w:rPr>
        <w:t xml:space="preserve"> </w:t>
      </w:r>
      <w:r>
        <w:rPr>
          <w:rFonts w:ascii="Calibri" w:eastAsia="Calibri" w:hAnsi="Calibri"/>
          <w:sz w:val="22"/>
          <w:szCs w:val="22"/>
          <w:lang w:val="ru-RU"/>
        </w:rPr>
        <w:t>ресурс</w:t>
      </w:r>
      <w:r w:rsidRPr="006034C7">
        <w:rPr>
          <w:rFonts w:ascii="Calibri" w:eastAsia="Calibri" w:hAnsi="Calibri"/>
          <w:sz w:val="22"/>
          <w:szCs w:val="22"/>
          <w:lang w:val="ru-RU"/>
        </w:rPr>
        <w:t xml:space="preserve"> </w:t>
      </w:r>
      <w:r>
        <w:rPr>
          <w:rFonts w:ascii="Calibri" w:eastAsia="Calibri" w:hAnsi="Calibri"/>
          <w:sz w:val="22"/>
          <w:szCs w:val="22"/>
          <w:lang w:val="uk-UA"/>
        </w:rPr>
        <w:t>використовується  з мет</w:t>
      </w:r>
      <w:r w:rsidR="00785898">
        <w:rPr>
          <w:rFonts w:ascii="Calibri" w:eastAsia="Calibri" w:hAnsi="Calibri"/>
          <w:sz w:val="22"/>
          <w:szCs w:val="22"/>
          <w:lang w:val="uk-UA"/>
        </w:rPr>
        <w:t xml:space="preserve">ою просування одного кандидата </w:t>
      </w:r>
      <w:r w:rsidR="006034C7">
        <w:rPr>
          <w:rFonts w:ascii="Calibri" w:eastAsia="Calibri" w:hAnsi="Calibri"/>
          <w:sz w:val="22"/>
          <w:szCs w:val="22"/>
          <w:lang w:val="uk-UA"/>
        </w:rPr>
        <w:t xml:space="preserve">вперед </w:t>
      </w:r>
      <w:r>
        <w:rPr>
          <w:rFonts w:ascii="Calibri" w:eastAsia="Calibri" w:hAnsi="Calibri"/>
          <w:sz w:val="22"/>
          <w:szCs w:val="22"/>
          <w:lang w:val="uk-UA"/>
        </w:rPr>
        <w:t>порівняно з іншими, або ж для переш</w:t>
      </w:r>
      <w:r w:rsidR="006034C7">
        <w:rPr>
          <w:rFonts w:ascii="Calibri" w:eastAsia="Calibri" w:hAnsi="Calibri"/>
          <w:sz w:val="22"/>
          <w:szCs w:val="22"/>
          <w:lang w:val="uk-UA"/>
        </w:rPr>
        <w:t>коджання кампаній  суперників</w:t>
      </w:r>
      <w:r w:rsidR="005261B3" w:rsidRPr="006034C7">
        <w:rPr>
          <w:rFonts w:ascii="Calibri" w:eastAsia="Calibri" w:hAnsi="Calibri"/>
          <w:sz w:val="22"/>
          <w:szCs w:val="22"/>
          <w:lang w:val="ru-RU"/>
        </w:rPr>
        <w:t xml:space="preserve">. </w:t>
      </w:r>
      <w:r w:rsidR="006034C7">
        <w:rPr>
          <w:rFonts w:ascii="Calibri" w:eastAsia="Calibri" w:hAnsi="Calibri"/>
          <w:sz w:val="22"/>
          <w:szCs w:val="22"/>
          <w:lang w:val="uk-UA"/>
        </w:rPr>
        <w:t xml:space="preserve"> </w:t>
      </w:r>
      <w:r w:rsidR="006034C7" w:rsidRPr="00375959">
        <w:rPr>
          <w:rFonts w:ascii="Calibri" w:eastAsia="Calibri" w:hAnsi="Calibri"/>
          <w:sz w:val="22"/>
          <w:szCs w:val="22"/>
          <w:lang w:val="uk-UA"/>
        </w:rPr>
        <w:t xml:space="preserve">Агітаційні матеріали  </w:t>
      </w:r>
      <w:r w:rsidR="006034C7">
        <w:rPr>
          <w:rFonts w:ascii="Calibri" w:eastAsia="Calibri" w:hAnsi="Calibri"/>
          <w:sz w:val="22"/>
          <w:szCs w:val="22"/>
          <w:lang w:val="uk-UA"/>
        </w:rPr>
        <w:t xml:space="preserve">кандидатів від Партії регіонів  були помічені на </w:t>
      </w:r>
      <w:r w:rsidR="00375959">
        <w:rPr>
          <w:rFonts w:ascii="Calibri" w:eastAsia="Calibri" w:hAnsi="Calibri"/>
          <w:sz w:val="22"/>
          <w:szCs w:val="22"/>
          <w:lang w:val="uk-UA"/>
        </w:rPr>
        <w:t xml:space="preserve"> будівлях державних інституцій </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зокрема таких як сільська  ради  </w:t>
      </w:r>
      <w:r w:rsidR="005261B3" w:rsidRPr="00375959">
        <w:rPr>
          <w:rFonts w:ascii="Calibri" w:eastAsia="Calibri" w:hAnsi="Calibri"/>
          <w:sz w:val="22"/>
          <w:szCs w:val="22"/>
          <w:lang w:val="uk-UA"/>
        </w:rPr>
        <w:t>(</w:t>
      </w:r>
      <w:r w:rsidR="00375959">
        <w:rPr>
          <w:rFonts w:ascii="Calibri" w:eastAsia="Calibri" w:hAnsi="Calibri"/>
          <w:sz w:val="22"/>
          <w:szCs w:val="22"/>
          <w:lang w:val="uk-UA"/>
        </w:rPr>
        <w:t xml:space="preserve">Черкаська область </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музеях </w:t>
      </w:r>
      <w:r w:rsidR="005261B3" w:rsidRPr="00375959">
        <w:rPr>
          <w:rFonts w:ascii="Calibri" w:eastAsia="Calibri" w:hAnsi="Calibri"/>
          <w:sz w:val="22"/>
          <w:szCs w:val="22"/>
          <w:lang w:val="uk-UA"/>
        </w:rPr>
        <w:t>(</w:t>
      </w:r>
      <w:r w:rsidR="00375959">
        <w:rPr>
          <w:rFonts w:ascii="Calibri" w:eastAsia="Calibri" w:hAnsi="Calibri"/>
          <w:sz w:val="22"/>
          <w:szCs w:val="22"/>
          <w:lang w:val="uk-UA"/>
        </w:rPr>
        <w:t xml:space="preserve">Кіровоград </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та лікарнях </w:t>
      </w:r>
      <w:r w:rsidR="005261B3" w:rsidRPr="00375959">
        <w:rPr>
          <w:rFonts w:ascii="Calibri" w:eastAsia="Calibri" w:hAnsi="Calibri"/>
          <w:sz w:val="22"/>
          <w:szCs w:val="22"/>
          <w:lang w:val="uk-UA"/>
        </w:rPr>
        <w:t>(</w:t>
      </w:r>
      <w:r w:rsidR="00375959">
        <w:rPr>
          <w:rFonts w:ascii="Calibri" w:eastAsia="Calibri" w:hAnsi="Calibri"/>
          <w:sz w:val="22"/>
          <w:szCs w:val="22"/>
          <w:lang w:val="uk-UA"/>
        </w:rPr>
        <w:t>Кіровоград , Чернівці</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поштових відділеннях  </w:t>
      </w:r>
      <w:r w:rsidR="005261B3" w:rsidRPr="00375959">
        <w:rPr>
          <w:rFonts w:ascii="Calibri" w:eastAsia="Calibri" w:hAnsi="Calibri"/>
          <w:sz w:val="22"/>
          <w:szCs w:val="22"/>
          <w:lang w:val="uk-UA"/>
        </w:rPr>
        <w:t>(</w:t>
      </w:r>
      <w:r w:rsidR="00375959">
        <w:rPr>
          <w:rFonts w:ascii="Calibri" w:eastAsia="Calibri" w:hAnsi="Calibri"/>
          <w:sz w:val="22"/>
          <w:szCs w:val="22"/>
          <w:lang w:val="uk-UA"/>
        </w:rPr>
        <w:t xml:space="preserve">Ромни, Сумська область </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громадських будівлях, де знаходяться  ОВК  </w:t>
      </w:r>
      <w:r w:rsidR="005261B3" w:rsidRPr="00375959">
        <w:rPr>
          <w:rFonts w:ascii="Calibri" w:eastAsia="Calibri" w:hAnsi="Calibri"/>
          <w:sz w:val="22"/>
          <w:szCs w:val="22"/>
          <w:lang w:val="uk-UA"/>
        </w:rPr>
        <w:t>(</w:t>
      </w:r>
      <w:r w:rsidR="00375959">
        <w:rPr>
          <w:rFonts w:ascii="Calibri" w:eastAsia="Calibri" w:hAnsi="Calibri"/>
          <w:sz w:val="22"/>
          <w:szCs w:val="22"/>
          <w:lang w:val="uk-UA"/>
        </w:rPr>
        <w:t>Крим</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 та школах, де знаходяться ДВК </w:t>
      </w:r>
      <w:r w:rsidR="005261B3" w:rsidRPr="00375959">
        <w:rPr>
          <w:rFonts w:ascii="Calibri" w:eastAsia="Calibri" w:hAnsi="Calibri"/>
          <w:sz w:val="22"/>
          <w:szCs w:val="22"/>
          <w:lang w:val="uk-UA"/>
        </w:rPr>
        <w:t>(</w:t>
      </w:r>
      <w:r w:rsidR="00375959">
        <w:rPr>
          <w:rFonts w:ascii="Calibri" w:eastAsia="Calibri" w:hAnsi="Calibri"/>
          <w:sz w:val="22"/>
          <w:szCs w:val="22"/>
          <w:lang w:val="uk-UA"/>
        </w:rPr>
        <w:t>Харків</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 В ОВО </w:t>
      </w:r>
      <w:r w:rsidR="00375959" w:rsidRPr="00375959">
        <w:rPr>
          <w:rFonts w:ascii="Calibri" w:eastAsia="Calibri" w:hAnsi="Calibri"/>
          <w:sz w:val="22"/>
          <w:szCs w:val="22"/>
          <w:lang w:val="uk-UA"/>
        </w:rPr>
        <w:t xml:space="preserve">39 </w:t>
      </w:r>
      <w:r w:rsidR="00375959">
        <w:rPr>
          <w:rFonts w:ascii="Calibri" w:eastAsia="Calibri" w:hAnsi="Calibri"/>
          <w:sz w:val="22"/>
          <w:szCs w:val="22"/>
          <w:lang w:val="uk-UA"/>
        </w:rPr>
        <w:t xml:space="preserve"> та </w:t>
      </w:r>
      <w:r w:rsidR="005261B3" w:rsidRPr="00375959">
        <w:rPr>
          <w:rFonts w:ascii="Calibri" w:eastAsia="Calibri" w:hAnsi="Calibri"/>
          <w:sz w:val="22"/>
          <w:szCs w:val="22"/>
          <w:lang w:val="uk-UA"/>
        </w:rPr>
        <w:t xml:space="preserve">204, </w:t>
      </w:r>
      <w:r w:rsidR="00375959">
        <w:rPr>
          <w:rFonts w:ascii="Calibri" w:eastAsia="Calibri" w:hAnsi="Calibri"/>
          <w:sz w:val="22"/>
          <w:szCs w:val="22"/>
          <w:lang w:val="uk-UA"/>
        </w:rPr>
        <w:t xml:space="preserve">довгостроковим спостерігачам  </w:t>
      </w:r>
      <w:r w:rsidR="005261B3">
        <w:rPr>
          <w:rFonts w:ascii="Calibri" w:eastAsia="Calibri" w:hAnsi="Calibri"/>
          <w:sz w:val="22"/>
          <w:szCs w:val="22"/>
          <w:lang w:val="en-CA"/>
        </w:rPr>
        <w:t>Mission</w:t>
      </w:r>
      <w:r w:rsidR="005261B3" w:rsidRPr="00375959">
        <w:rPr>
          <w:rFonts w:ascii="Calibri" w:eastAsia="Calibri" w:hAnsi="Calibri"/>
          <w:sz w:val="22"/>
          <w:szCs w:val="22"/>
          <w:lang w:val="uk-UA"/>
        </w:rPr>
        <w:t xml:space="preserve"> </w:t>
      </w:r>
      <w:r w:rsidR="005261B3">
        <w:rPr>
          <w:rFonts w:ascii="Calibri" w:eastAsia="Calibri" w:hAnsi="Calibri"/>
          <w:sz w:val="22"/>
          <w:szCs w:val="22"/>
          <w:lang w:val="en-CA"/>
        </w:rPr>
        <w:t>Canada</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 були надані фото на яких пожежники встановлюють білборди кандидатів Партії Регіонів.  Спостерігачі продовжують інформувати  про заяви щодо використання  працівників соціальних служб  для проведення кампанії  </w:t>
      </w:r>
      <w:r w:rsidR="005261B3" w:rsidRPr="00375959">
        <w:rPr>
          <w:rFonts w:ascii="Calibri" w:eastAsia="Calibri" w:hAnsi="Calibri"/>
          <w:sz w:val="22"/>
          <w:szCs w:val="22"/>
          <w:lang w:val="uk-UA"/>
        </w:rPr>
        <w:t>(</w:t>
      </w:r>
      <w:r w:rsidR="00375959">
        <w:rPr>
          <w:rFonts w:ascii="Calibri" w:eastAsia="Calibri" w:hAnsi="Calibri"/>
          <w:sz w:val="22"/>
          <w:szCs w:val="22"/>
          <w:lang w:val="uk-UA"/>
        </w:rPr>
        <w:t>Запоріжжя, Чернівці</w:t>
      </w:r>
      <w:r w:rsidR="005261B3" w:rsidRPr="00375959">
        <w:rPr>
          <w:rFonts w:ascii="Calibri" w:eastAsia="Calibri" w:hAnsi="Calibri"/>
          <w:sz w:val="22"/>
          <w:szCs w:val="22"/>
          <w:lang w:val="uk-UA"/>
        </w:rPr>
        <w:t xml:space="preserve">).  </w:t>
      </w:r>
      <w:r w:rsidR="00375959">
        <w:rPr>
          <w:rFonts w:ascii="Calibri" w:eastAsia="Calibri" w:hAnsi="Calibri"/>
          <w:sz w:val="22"/>
          <w:szCs w:val="22"/>
          <w:lang w:val="uk-UA"/>
        </w:rPr>
        <w:t xml:space="preserve">В ОВО </w:t>
      </w:r>
      <w:r w:rsidR="005261B3" w:rsidRPr="00926288">
        <w:rPr>
          <w:rFonts w:ascii="Calibri" w:eastAsia="Calibri" w:hAnsi="Calibri"/>
          <w:sz w:val="22"/>
          <w:szCs w:val="22"/>
          <w:lang w:val="uk-UA"/>
        </w:rPr>
        <w:t xml:space="preserve">39 </w:t>
      </w:r>
      <w:r w:rsidR="00375959" w:rsidRPr="00926288">
        <w:rPr>
          <w:rFonts w:ascii="Calibri" w:eastAsia="Calibri" w:hAnsi="Calibri"/>
          <w:sz w:val="22"/>
          <w:szCs w:val="22"/>
          <w:lang w:val="uk-UA"/>
        </w:rPr>
        <w:t xml:space="preserve">на мітингу, присвяченому  </w:t>
      </w:r>
      <w:r w:rsidR="007724DE" w:rsidRPr="00926288">
        <w:rPr>
          <w:rFonts w:ascii="Calibri" w:eastAsia="Calibri" w:hAnsi="Calibri"/>
          <w:sz w:val="22"/>
          <w:szCs w:val="22"/>
          <w:lang w:val="uk-UA"/>
        </w:rPr>
        <w:t xml:space="preserve">святкуванню  </w:t>
      </w:r>
      <w:r w:rsidR="00375959" w:rsidRPr="00926288">
        <w:rPr>
          <w:rFonts w:ascii="Calibri" w:eastAsia="Calibri" w:hAnsi="Calibri"/>
          <w:sz w:val="22"/>
          <w:szCs w:val="22"/>
          <w:lang w:val="uk-UA"/>
        </w:rPr>
        <w:t>річниці</w:t>
      </w:r>
      <w:r w:rsidR="007837FD">
        <w:rPr>
          <w:rFonts w:ascii="Calibri" w:eastAsia="Calibri" w:hAnsi="Calibri"/>
          <w:sz w:val="22"/>
          <w:szCs w:val="22"/>
          <w:lang w:val="uk-UA"/>
        </w:rPr>
        <w:t xml:space="preserve"> міста</w:t>
      </w:r>
      <w:r w:rsidR="007837FD" w:rsidRPr="007837FD">
        <w:rPr>
          <w:rFonts w:ascii="Calibri" w:eastAsia="Calibri" w:hAnsi="Calibri"/>
          <w:sz w:val="22"/>
          <w:szCs w:val="22"/>
          <w:lang w:val="uk-UA"/>
        </w:rPr>
        <w:t>,</w:t>
      </w:r>
      <w:r w:rsidR="007837FD">
        <w:rPr>
          <w:rFonts w:ascii="Calibri" w:eastAsia="Calibri" w:hAnsi="Calibri"/>
          <w:sz w:val="22"/>
          <w:szCs w:val="22"/>
          <w:lang w:val="uk-UA"/>
        </w:rPr>
        <w:t xml:space="preserve"> </w:t>
      </w:r>
      <w:r w:rsidR="0017497C">
        <w:rPr>
          <w:rFonts w:ascii="Calibri" w:eastAsia="Calibri" w:hAnsi="Calibri"/>
          <w:sz w:val="22"/>
          <w:szCs w:val="22"/>
          <w:lang w:val="uk-UA"/>
        </w:rPr>
        <w:t>офіційні особи місцевої адміністрації</w:t>
      </w:r>
      <w:r w:rsidR="005261B3" w:rsidRPr="0017497C">
        <w:rPr>
          <w:rFonts w:ascii="Calibri" w:eastAsia="Calibri" w:hAnsi="Calibri"/>
          <w:sz w:val="22"/>
          <w:szCs w:val="22"/>
          <w:lang w:val="uk-UA"/>
        </w:rPr>
        <w:t xml:space="preserve">, </w:t>
      </w:r>
      <w:r w:rsidR="0017497C">
        <w:rPr>
          <w:rFonts w:ascii="Calibri" w:eastAsia="Calibri" w:hAnsi="Calibri"/>
          <w:sz w:val="22"/>
          <w:szCs w:val="22"/>
          <w:lang w:val="uk-UA"/>
        </w:rPr>
        <w:t xml:space="preserve"> відділу освіти, та представники  духовенства  публічно схвалили кандидата від Партії регіонів</w:t>
      </w:r>
      <w:r w:rsidR="005261B3" w:rsidRPr="0017497C">
        <w:rPr>
          <w:rFonts w:ascii="Calibri" w:eastAsia="Calibri" w:hAnsi="Calibri"/>
          <w:sz w:val="22"/>
          <w:szCs w:val="22"/>
          <w:lang w:val="uk-UA"/>
        </w:rPr>
        <w:t xml:space="preserve">. </w:t>
      </w:r>
      <w:r w:rsidR="0017497C">
        <w:rPr>
          <w:rFonts w:ascii="Calibri" w:eastAsia="Calibri" w:hAnsi="Calibri"/>
          <w:sz w:val="22"/>
          <w:szCs w:val="22"/>
          <w:lang w:val="uk-UA"/>
        </w:rPr>
        <w:t xml:space="preserve"> Святкування Дня вчителя  в Чернівцях також використовувалися  кандидатами  в народні депутати, які обіймають керівні та  адміністративні посади   для проведення  агітації.  Спостерігачі   інформують про кілька  прикладів того, як кандидатам , які  не пов’язані з правлячою партією</w:t>
      </w:r>
      <w:r w:rsidR="000908EE" w:rsidRPr="000908EE">
        <w:rPr>
          <w:rFonts w:ascii="Calibri" w:eastAsia="Calibri" w:hAnsi="Calibri"/>
          <w:sz w:val="22"/>
          <w:szCs w:val="22"/>
          <w:lang w:val="uk-UA"/>
        </w:rPr>
        <w:t>,</w:t>
      </w:r>
      <w:r w:rsidR="0017497C">
        <w:rPr>
          <w:rFonts w:ascii="Calibri" w:eastAsia="Calibri" w:hAnsi="Calibri"/>
          <w:sz w:val="22"/>
          <w:szCs w:val="22"/>
          <w:lang w:val="uk-UA"/>
        </w:rPr>
        <w:t xml:space="preserve">   відмовляли у  можливості  виступу  під час проведення офіційних заходів</w:t>
      </w:r>
      <w:r w:rsidR="005261B3" w:rsidRPr="0017497C">
        <w:rPr>
          <w:rFonts w:ascii="Calibri" w:eastAsia="Calibri" w:hAnsi="Calibri"/>
          <w:sz w:val="22"/>
          <w:szCs w:val="22"/>
          <w:lang w:val="uk-UA"/>
        </w:rPr>
        <w:t xml:space="preserve">, </w:t>
      </w:r>
      <w:r w:rsidR="0017497C">
        <w:rPr>
          <w:rFonts w:ascii="Calibri" w:eastAsia="Calibri" w:hAnsi="Calibri"/>
          <w:sz w:val="22"/>
          <w:szCs w:val="22"/>
          <w:lang w:val="uk-UA"/>
        </w:rPr>
        <w:t xml:space="preserve"> пояснюючи це тим, що  такі заходи  не дозволяється  використовувати з метою проведення агітації.  </w:t>
      </w:r>
    </w:p>
    <w:p w:rsidR="0017497C" w:rsidRPr="0017497C" w:rsidRDefault="0017497C" w:rsidP="005261B3">
      <w:pPr>
        <w:rPr>
          <w:rFonts w:ascii="Calibri" w:eastAsia="Calibri" w:hAnsi="Calibri"/>
          <w:sz w:val="22"/>
          <w:szCs w:val="22"/>
          <w:lang w:val="uk-UA"/>
        </w:rPr>
      </w:pPr>
    </w:p>
    <w:p w:rsidR="005261B3" w:rsidRPr="001F598D" w:rsidRDefault="00EB6DB9" w:rsidP="005261B3">
      <w:pPr>
        <w:rPr>
          <w:rFonts w:ascii="Calibri" w:eastAsia="Calibri" w:hAnsi="Calibri"/>
          <w:sz w:val="22"/>
          <w:szCs w:val="22"/>
          <w:lang w:val="ru-RU"/>
        </w:rPr>
      </w:pPr>
      <w:r>
        <w:rPr>
          <w:rFonts w:ascii="Calibri" w:eastAsia="Calibri" w:hAnsi="Calibri"/>
          <w:sz w:val="22"/>
          <w:szCs w:val="22"/>
          <w:lang w:val="uk-UA"/>
        </w:rPr>
        <w:t>Місцеві органи влади і надалі  продовжують використовувати  для унеможливлення проведення агітації  опозиційними та незалежними кандидатами</w:t>
      </w:r>
      <w:r w:rsidR="005261B3" w:rsidRPr="00EB6DB9">
        <w:rPr>
          <w:rFonts w:ascii="Calibri" w:eastAsia="Calibri" w:hAnsi="Calibri"/>
          <w:sz w:val="22"/>
          <w:szCs w:val="22"/>
          <w:lang w:val="uk-UA"/>
        </w:rPr>
        <w:t xml:space="preserve">. </w:t>
      </w:r>
      <w:r>
        <w:rPr>
          <w:rFonts w:ascii="Calibri" w:eastAsia="Calibri" w:hAnsi="Calibri"/>
          <w:sz w:val="22"/>
          <w:szCs w:val="22"/>
          <w:lang w:val="uk-UA"/>
        </w:rPr>
        <w:t xml:space="preserve">5 жовтня УДАР  мав проводити свій  мітинг у  Вільнянськ у, що   в Запорізькій області . Напередодні проведення  мітингу  місцева рада   вирішила розпочати  на  площі  </w:t>
      </w:r>
      <w:r w:rsidRPr="00EB6DB9">
        <w:rPr>
          <w:rFonts w:ascii="Calibri" w:eastAsia="Calibri" w:hAnsi="Calibri"/>
          <w:sz w:val="22"/>
          <w:szCs w:val="22"/>
          <w:lang w:val="uk-UA"/>
        </w:rPr>
        <w:t xml:space="preserve"> </w:t>
      </w:r>
      <w:r>
        <w:rPr>
          <w:rFonts w:ascii="Calibri" w:eastAsia="Calibri" w:hAnsi="Calibri"/>
          <w:sz w:val="22"/>
          <w:szCs w:val="22"/>
          <w:lang w:val="uk-UA"/>
        </w:rPr>
        <w:t xml:space="preserve">будівельні роботи.  Мер міста  поінформував  довгострокових спостерігачів  </w:t>
      </w:r>
      <w:r w:rsidR="005261B3">
        <w:rPr>
          <w:rFonts w:ascii="Calibri" w:eastAsia="Calibri" w:hAnsi="Calibri"/>
          <w:sz w:val="22"/>
          <w:szCs w:val="22"/>
          <w:lang w:val="en-CA"/>
        </w:rPr>
        <w:t>Mission</w:t>
      </w:r>
      <w:r w:rsidR="005261B3" w:rsidRPr="00EB6DB9">
        <w:rPr>
          <w:rFonts w:ascii="Calibri" w:eastAsia="Calibri" w:hAnsi="Calibri"/>
          <w:sz w:val="22"/>
          <w:szCs w:val="22"/>
          <w:lang w:val="uk-UA"/>
        </w:rPr>
        <w:t xml:space="preserve"> </w:t>
      </w:r>
      <w:r w:rsidR="005261B3">
        <w:rPr>
          <w:rFonts w:ascii="Calibri" w:eastAsia="Calibri" w:hAnsi="Calibri"/>
          <w:sz w:val="22"/>
          <w:szCs w:val="22"/>
          <w:lang w:val="en-CA"/>
        </w:rPr>
        <w:t>Canada</w:t>
      </w:r>
      <w:r>
        <w:rPr>
          <w:rFonts w:ascii="Calibri" w:eastAsia="Calibri" w:hAnsi="Calibri"/>
          <w:sz w:val="22"/>
          <w:szCs w:val="22"/>
          <w:lang w:val="uk-UA"/>
        </w:rPr>
        <w:t xml:space="preserve"> про те, що ці  це були безоплатні роботи, що проводилися державними  підприємствами  та приватними компаніями  </w:t>
      </w:r>
      <w:r w:rsidR="005261B3" w:rsidRPr="00EB6DB9">
        <w:rPr>
          <w:rFonts w:ascii="Calibri" w:eastAsia="Calibri" w:hAnsi="Calibri"/>
          <w:sz w:val="22"/>
          <w:szCs w:val="22"/>
          <w:lang w:val="uk-UA"/>
        </w:rPr>
        <w:t xml:space="preserve"> </w:t>
      </w:r>
      <w:r>
        <w:rPr>
          <w:rFonts w:ascii="Calibri" w:eastAsia="Calibri" w:hAnsi="Calibri"/>
          <w:sz w:val="22"/>
          <w:szCs w:val="22"/>
          <w:lang w:val="uk-UA"/>
        </w:rPr>
        <w:t xml:space="preserve"> виключно на добровільних  засадах, а  також  про те, що не було жодного письмового контракту  чи документу по проекту</w:t>
      </w:r>
      <w:r w:rsidR="005261B3" w:rsidRPr="00EB6DB9">
        <w:rPr>
          <w:rFonts w:ascii="Calibri" w:eastAsia="Calibri" w:hAnsi="Calibri"/>
          <w:sz w:val="22"/>
          <w:szCs w:val="22"/>
          <w:lang w:val="uk-UA"/>
        </w:rPr>
        <w:t xml:space="preserve">; </w:t>
      </w:r>
      <w:r>
        <w:rPr>
          <w:rFonts w:ascii="Calibri" w:eastAsia="Calibri" w:hAnsi="Calibri"/>
          <w:sz w:val="22"/>
          <w:szCs w:val="22"/>
          <w:lang w:val="uk-UA"/>
        </w:rPr>
        <w:t xml:space="preserve">а тому, вони могли розпочати працювати відразу після  прийняття рішення </w:t>
      </w:r>
      <w:r w:rsidR="005261B3" w:rsidRPr="00EB6DB9">
        <w:rPr>
          <w:rFonts w:ascii="Calibri" w:eastAsia="Calibri" w:hAnsi="Calibri"/>
          <w:sz w:val="22"/>
          <w:szCs w:val="22"/>
          <w:lang w:val="uk-UA"/>
        </w:rPr>
        <w:t xml:space="preserve">. </w:t>
      </w:r>
      <w:r w:rsidR="001F598D">
        <w:rPr>
          <w:rFonts w:ascii="Calibri" w:eastAsia="Calibri" w:hAnsi="Calibri"/>
          <w:sz w:val="22"/>
          <w:szCs w:val="22"/>
          <w:lang w:val="uk-UA"/>
        </w:rPr>
        <w:t>У Житомирі  на головній площі міста місцева влада організовує  концерти</w:t>
      </w:r>
      <w:r w:rsidR="005261B3" w:rsidRPr="001F598D">
        <w:rPr>
          <w:rFonts w:ascii="Calibri" w:eastAsia="Calibri" w:hAnsi="Calibri"/>
          <w:sz w:val="22"/>
          <w:szCs w:val="22"/>
          <w:lang w:val="uk-UA"/>
        </w:rPr>
        <w:t xml:space="preserve">, </w:t>
      </w:r>
      <w:r w:rsidR="00926288">
        <w:rPr>
          <w:rFonts w:ascii="Calibri" w:eastAsia="Calibri" w:hAnsi="Calibri"/>
          <w:sz w:val="22"/>
          <w:szCs w:val="22"/>
          <w:lang w:val="uk-UA"/>
        </w:rPr>
        <w:t xml:space="preserve"> присвячені</w:t>
      </w:r>
      <w:r w:rsidR="005261B3" w:rsidRPr="001F598D">
        <w:rPr>
          <w:rFonts w:ascii="Calibri" w:eastAsia="Calibri" w:hAnsi="Calibri"/>
          <w:sz w:val="22"/>
          <w:szCs w:val="22"/>
          <w:lang w:val="uk-UA"/>
        </w:rPr>
        <w:t xml:space="preserve"> </w:t>
      </w:r>
      <w:r w:rsidR="00985BBB">
        <w:rPr>
          <w:rFonts w:ascii="Calibri" w:eastAsia="Calibri" w:hAnsi="Calibri"/>
          <w:sz w:val="22"/>
          <w:szCs w:val="22"/>
          <w:lang w:val="uk-UA"/>
        </w:rPr>
        <w:t xml:space="preserve">75  річниці області </w:t>
      </w:r>
      <w:r w:rsidR="005261B3" w:rsidRPr="001F598D">
        <w:rPr>
          <w:rFonts w:ascii="Calibri" w:eastAsia="Calibri" w:hAnsi="Calibri"/>
          <w:sz w:val="22"/>
          <w:szCs w:val="22"/>
          <w:lang w:val="uk-UA"/>
        </w:rPr>
        <w:t xml:space="preserve">. </w:t>
      </w:r>
      <w:r w:rsidR="001F598D">
        <w:rPr>
          <w:rFonts w:ascii="Calibri" w:eastAsia="Calibri" w:hAnsi="Calibri"/>
          <w:sz w:val="22"/>
          <w:szCs w:val="22"/>
          <w:lang w:val="uk-UA"/>
        </w:rPr>
        <w:t xml:space="preserve">Практично це означає, що на цей період  площу не можливо буде використовувати для зібрань протестів та мітингів. </w:t>
      </w:r>
    </w:p>
    <w:p w:rsidR="005261B3" w:rsidRPr="001F598D" w:rsidRDefault="005261B3" w:rsidP="005261B3">
      <w:pPr>
        <w:rPr>
          <w:rFonts w:ascii="Calibri" w:eastAsia="Calibri" w:hAnsi="Calibri"/>
          <w:sz w:val="22"/>
          <w:szCs w:val="22"/>
          <w:lang w:val="ru-RU"/>
        </w:rPr>
      </w:pPr>
    </w:p>
    <w:p w:rsidR="005261B3" w:rsidRPr="00D13F15" w:rsidRDefault="001F598D" w:rsidP="005261B3">
      <w:pPr>
        <w:rPr>
          <w:rFonts w:ascii="Calibri" w:eastAsia="Calibri" w:hAnsi="Calibri"/>
          <w:sz w:val="22"/>
          <w:szCs w:val="22"/>
          <w:lang w:val="uk-UA"/>
        </w:rPr>
      </w:pPr>
      <w:r>
        <w:rPr>
          <w:rFonts w:ascii="Calibri" w:eastAsia="Calibri" w:hAnsi="Calibri"/>
          <w:sz w:val="22"/>
          <w:szCs w:val="22"/>
          <w:lang w:val="uk-UA"/>
        </w:rPr>
        <w:t>Проти кандидатів   і надалі використовуються правоохоронні та податкові органи</w:t>
      </w:r>
      <w:r w:rsidR="005261B3" w:rsidRPr="001F598D">
        <w:rPr>
          <w:rFonts w:ascii="Calibri" w:eastAsia="Calibri" w:hAnsi="Calibri"/>
          <w:sz w:val="22"/>
          <w:szCs w:val="22"/>
          <w:lang w:val="ru-RU"/>
        </w:rPr>
        <w:t xml:space="preserve">. </w:t>
      </w:r>
      <w:r>
        <w:rPr>
          <w:rFonts w:ascii="Calibri" w:eastAsia="Calibri" w:hAnsi="Calibri"/>
          <w:sz w:val="22"/>
          <w:szCs w:val="22"/>
          <w:lang w:val="ru-RU"/>
        </w:rPr>
        <w:t>Апеляція</w:t>
      </w:r>
      <w:r w:rsidRPr="001F598D">
        <w:rPr>
          <w:rFonts w:ascii="Calibri" w:eastAsia="Calibri" w:hAnsi="Calibri"/>
          <w:sz w:val="22"/>
          <w:szCs w:val="22"/>
          <w:lang w:val="ru-RU"/>
        </w:rPr>
        <w:t xml:space="preserve"> </w:t>
      </w:r>
      <w:r>
        <w:rPr>
          <w:rFonts w:ascii="Calibri" w:eastAsia="Calibri" w:hAnsi="Calibri"/>
          <w:sz w:val="22"/>
          <w:szCs w:val="22"/>
          <w:lang w:val="ru-RU"/>
        </w:rPr>
        <w:t>кандидата</w:t>
      </w:r>
      <w:r w:rsidRPr="001F598D">
        <w:rPr>
          <w:rFonts w:ascii="Calibri" w:eastAsia="Calibri" w:hAnsi="Calibri"/>
          <w:sz w:val="22"/>
          <w:szCs w:val="22"/>
          <w:lang w:val="ru-RU"/>
        </w:rPr>
        <w:t xml:space="preserve"> </w:t>
      </w:r>
      <w:r>
        <w:rPr>
          <w:rFonts w:ascii="Calibri" w:eastAsia="Calibri" w:hAnsi="Calibri"/>
          <w:sz w:val="22"/>
          <w:szCs w:val="22"/>
          <w:lang w:val="ru-RU"/>
        </w:rPr>
        <w:t>Кривохат</w:t>
      </w:r>
      <w:r w:rsidR="00172717">
        <w:rPr>
          <w:rFonts w:ascii="Calibri" w:eastAsia="Calibri" w:hAnsi="Calibri"/>
          <w:sz w:val="22"/>
          <w:szCs w:val="22"/>
          <w:lang w:val="ru-RU"/>
        </w:rPr>
        <w:t>ь</w:t>
      </w:r>
      <w:r>
        <w:rPr>
          <w:rFonts w:ascii="Calibri" w:eastAsia="Calibri" w:hAnsi="Calibri"/>
          <w:sz w:val="22"/>
          <w:szCs w:val="22"/>
          <w:lang w:val="ru-RU"/>
        </w:rPr>
        <w:t>ко</w:t>
      </w:r>
      <w:r w:rsidRPr="001F598D">
        <w:rPr>
          <w:rFonts w:ascii="Calibri" w:eastAsia="Calibri" w:hAnsi="Calibri"/>
          <w:sz w:val="22"/>
          <w:szCs w:val="22"/>
          <w:lang w:val="ru-RU"/>
        </w:rPr>
        <w:t xml:space="preserve"> </w:t>
      </w:r>
      <w:r w:rsidR="005261B3" w:rsidRPr="00204D4B">
        <w:rPr>
          <w:rFonts w:ascii="Calibri" w:eastAsia="Calibri" w:hAnsi="Calibri"/>
          <w:sz w:val="22"/>
          <w:szCs w:val="22"/>
          <w:vertAlign w:val="superscript"/>
          <w:lang w:val="en-CA"/>
        </w:rPr>
        <w:footnoteReference w:id="7"/>
      </w:r>
      <w:r w:rsidR="005261B3" w:rsidRPr="001F598D">
        <w:rPr>
          <w:rFonts w:ascii="Calibri" w:eastAsia="Calibri" w:hAnsi="Calibri"/>
          <w:sz w:val="22"/>
          <w:szCs w:val="22"/>
          <w:lang w:val="ru-RU"/>
        </w:rPr>
        <w:t xml:space="preserve"> </w:t>
      </w:r>
      <w:r>
        <w:rPr>
          <w:rFonts w:ascii="Calibri" w:eastAsia="Calibri" w:hAnsi="Calibri"/>
          <w:sz w:val="22"/>
          <w:szCs w:val="22"/>
          <w:lang w:val="uk-UA"/>
        </w:rPr>
        <w:t xml:space="preserve"> до Запорізького суду  була відхилена </w:t>
      </w:r>
      <w:r w:rsidR="005261B3" w:rsidRPr="001F598D">
        <w:rPr>
          <w:rFonts w:ascii="Calibri" w:eastAsia="Calibri" w:hAnsi="Calibri"/>
          <w:sz w:val="22"/>
          <w:szCs w:val="22"/>
          <w:lang w:val="ru-RU"/>
        </w:rPr>
        <w:t xml:space="preserve">; </w:t>
      </w:r>
      <w:r w:rsidR="00172717">
        <w:rPr>
          <w:rFonts w:ascii="Calibri" w:eastAsia="Calibri" w:hAnsi="Calibri"/>
          <w:sz w:val="22"/>
          <w:szCs w:val="22"/>
          <w:lang w:val="ru-RU"/>
        </w:rPr>
        <w:t xml:space="preserve"> кандидат і надалі продовжує  переховуватися</w:t>
      </w:r>
      <w:r w:rsidR="00172717">
        <w:rPr>
          <w:rFonts w:ascii="Calibri" w:eastAsia="Calibri" w:hAnsi="Calibri"/>
          <w:sz w:val="22"/>
          <w:szCs w:val="22"/>
          <w:lang w:val="uk-UA"/>
        </w:rPr>
        <w:t xml:space="preserve"> </w:t>
      </w:r>
      <w:r w:rsidR="005261B3" w:rsidRPr="001F598D">
        <w:rPr>
          <w:rFonts w:ascii="Calibri" w:eastAsia="Calibri" w:hAnsi="Calibri"/>
          <w:sz w:val="22"/>
          <w:szCs w:val="22"/>
          <w:lang w:val="ru-RU"/>
        </w:rPr>
        <w:t xml:space="preserve">. </w:t>
      </w:r>
      <w:r w:rsidR="00172717">
        <w:rPr>
          <w:rFonts w:ascii="Calibri" w:eastAsia="Calibri" w:hAnsi="Calibri"/>
          <w:sz w:val="22"/>
          <w:szCs w:val="22"/>
          <w:lang w:val="ru-RU"/>
        </w:rPr>
        <w:t>Кандидат</w:t>
      </w:r>
      <w:r w:rsidR="00172717" w:rsidRPr="00172717">
        <w:rPr>
          <w:rFonts w:ascii="Calibri" w:eastAsia="Calibri" w:hAnsi="Calibri"/>
          <w:sz w:val="22"/>
          <w:szCs w:val="22"/>
          <w:lang w:val="ru-RU"/>
        </w:rPr>
        <w:t xml:space="preserve"> </w:t>
      </w:r>
      <w:r w:rsidR="00172717">
        <w:rPr>
          <w:rFonts w:ascii="Calibri" w:eastAsia="Calibri" w:hAnsi="Calibri"/>
          <w:sz w:val="22"/>
          <w:szCs w:val="22"/>
          <w:lang w:val="ru-RU"/>
        </w:rPr>
        <w:t>Голосний</w:t>
      </w:r>
      <w:r w:rsidR="00172717" w:rsidRPr="00172717">
        <w:rPr>
          <w:rFonts w:ascii="Calibri" w:eastAsia="Calibri" w:hAnsi="Calibri"/>
          <w:sz w:val="22"/>
          <w:szCs w:val="22"/>
          <w:lang w:val="ru-RU"/>
        </w:rPr>
        <w:t xml:space="preserve"> </w:t>
      </w:r>
      <w:r w:rsidR="00172717">
        <w:rPr>
          <w:rFonts w:ascii="Calibri" w:eastAsia="Calibri" w:hAnsi="Calibri"/>
          <w:sz w:val="22"/>
          <w:szCs w:val="22"/>
          <w:lang w:val="uk-UA"/>
        </w:rPr>
        <w:t xml:space="preserve"> </w:t>
      </w:r>
      <w:r w:rsidR="005261B3" w:rsidRPr="00172717">
        <w:rPr>
          <w:rFonts w:ascii="Calibri" w:eastAsia="Calibri" w:hAnsi="Calibri"/>
          <w:sz w:val="22"/>
          <w:szCs w:val="22"/>
          <w:lang w:val="ru-RU"/>
        </w:rPr>
        <w:t>(</w:t>
      </w:r>
      <w:r w:rsidR="00172717">
        <w:rPr>
          <w:rFonts w:ascii="Calibri" w:eastAsia="Calibri" w:hAnsi="Calibri"/>
          <w:sz w:val="22"/>
          <w:szCs w:val="22"/>
          <w:lang w:val="uk-UA"/>
        </w:rPr>
        <w:t>ОВО</w:t>
      </w:r>
      <w:r w:rsidR="005261B3" w:rsidRPr="00172717">
        <w:rPr>
          <w:rFonts w:ascii="Calibri" w:eastAsia="Calibri" w:hAnsi="Calibri"/>
          <w:sz w:val="22"/>
          <w:szCs w:val="22"/>
          <w:lang w:val="ru-RU"/>
        </w:rPr>
        <w:t xml:space="preserve"> 30) </w:t>
      </w:r>
      <w:r w:rsidR="00172717">
        <w:rPr>
          <w:rFonts w:ascii="Calibri" w:eastAsia="Calibri" w:hAnsi="Calibri"/>
          <w:sz w:val="22"/>
          <w:szCs w:val="22"/>
          <w:lang w:val="uk-UA"/>
        </w:rPr>
        <w:t xml:space="preserve"> переховується  через звинувачення у хуліганстві, які було висунуто ще 2005 році</w:t>
      </w:r>
      <w:r w:rsidR="005261B3" w:rsidRPr="00172717">
        <w:rPr>
          <w:rFonts w:ascii="Calibri" w:eastAsia="Calibri" w:hAnsi="Calibri"/>
          <w:sz w:val="22"/>
          <w:szCs w:val="22"/>
          <w:lang w:val="ru-RU"/>
        </w:rPr>
        <w:t xml:space="preserve">. </w:t>
      </w:r>
      <w:r w:rsidR="00172717">
        <w:rPr>
          <w:rFonts w:ascii="Calibri" w:eastAsia="Calibri" w:hAnsi="Calibri"/>
          <w:sz w:val="22"/>
          <w:szCs w:val="22"/>
          <w:lang w:val="ru-RU"/>
        </w:rPr>
        <w:t xml:space="preserve"> В</w:t>
      </w:r>
      <w:r w:rsidR="00172717" w:rsidRPr="00172717">
        <w:rPr>
          <w:rFonts w:ascii="Calibri" w:eastAsia="Calibri" w:hAnsi="Calibri"/>
          <w:sz w:val="22"/>
          <w:szCs w:val="22"/>
          <w:lang w:val="ru-RU"/>
        </w:rPr>
        <w:t xml:space="preserve"> </w:t>
      </w:r>
      <w:r w:rsidR="005261B3" w:rsidRPr="00172717">
        <w:rPr>
          <w:rFonts w:ascii="Calibri" w:eastAsia="Calibri" w:hAnsi="Calibri"/>
          <w:sz w:val="22"/>
          <w:szCs w:val="22"/>
          <w:lang w:val="ru-RU"/>
        </w:rPr>
        <w:t xml:space="preserve"> </w:t>
      </w:r>
      <w:r w:rsidR="00172717">
        <w:rPr>
          <w:rFonts w:ascii="Calibri" w:eastAsia="Calibri" w:hAnsi="Calibri"/>
          <w:sz w:val="22"/>
          <w:szCs w:val="22"/>
          <w:lang w:val="uk-UA"/>
        </w:rPr>
        <w:t xml:space="preserve">Перемишлянах (Львівська область) міліція провела   обшук  офісу обєднаної опозиції  в пошуках нелегальних друкованих агітаційних матеріалів. Спостерігачі були присутні під  цього обшуку , і поінформували про те, що приблизно  два десятки офіцерів </w:t>
      </w:r>
      <w:r w:rsidR="00D13F15">
        <w:rPr>
          <w:rFonts w:ascii="Calibri" w:eastAsia="Calibri" w:hAnsi="Calibri"/>
          <w:sz w:val="22"/>
          <w:szCs w:val="22"/>
          <w:lang w:val="uk-UA"/>
        </w:rPr>
        <w:t xml:space="preserve"> провели тривалий обшук офісу</w:t>
      </w:r>
      <w:r w:rsidR="005261B3" w:rsidRPr="00172717">
        <w:rPr>
          <w:rFonts w:ascii="Calibri" w:eastAsia="Calibri" w:hAnsi="Calibri"/>
          <w:sz w:val="22"/>
          <w:szCs w:val="22"/>
          <w:lang w:val="uk-UA"/>
        </w:rPr>
        <w:t xml:space="preserve">. </w:t>
      </w:r>
      <w:r w:rsidR="00D13F15">
        <w:rPr>
          <w:rFonts w:ascii="Calibri" w:eastAsia="Calibri" w:hAnsi="Calibri"/>
          <w:sz w:val="22"/>
          <w:szCs w:val="22"/>
          <w:lang w:val="uk-UA"/>
        </w:rPr>
        <w:t>Не було чітко пояснено причини, чому для проведення обшуку  з такого  відносно незначного юридичного питання потрібно було залучати  два десятки офіцерів.  Неналежне використання  адміністративних ресурсів у виборчий кампанії  істотно підриває чесність  виборчого процесу</w:t>
      </w:r>
      <w:r w:rsidR="005261B3" w:rsidRPr="00D13F15">
        <w:rPr>
          <w:rFonts w:ascii="Calibri" w:eastAsia="Calibri" w:hAnsi="Calibri"/>
          <w:sz w:val="22"/>
          <w:szCs w:val="22"/>
          <w:lang w:val="uk-UA"/>
        </w:rPr>
        <w:t xml:space="preserve">, </w:t>
      </w:r>
      <w:r w:rsidR="00D13F15">
        <w:rPr>
          <w:rFonts w:ascii="Calibri" w:eastAsia="Calibri" w:hAnsi="Calibri"/>
          <w:sz w:val="22"/>
          <w:szCs w:val="22"/>
          <w:lang w:val="uk-UA"/>
        </w:rPr>
        <w:t xml:space="preserve"> адже фундаментально</w:t>
      </w:r>
      <w:r w:rsidR="00173E94">
        <w:rPr>
          <w:rFonts w:ascii="Calibri" w:eastAsia="Calibri" w:hAnsi="Calibri"/>
          <w:sz w:val="22"/>
          <w:szCs w:val="22"/>
          <w:lang w:val="uk-UA"/>
        </w:rPr>
        <w:t xml:space="preserve"> </w:t>
      </w:r>
      <w:r w:rsidR="00D13F15">
        <w:rPr>
          <w:rFonts w:ascii="Calibri" w:eastAsia="Calibri" w:hAnsi="Calibri"/>
          <w:sz w:val="22"/>
          <w:szCs w:val="22"/>
          <w:lang w:val="uk-UA"/>
        </w:rPr>
        <w:t xml:space="preserve"> спотворює  те, що має бути  рівними умовами конкуренції  для всіх  суперників у  виборчому процесі</w:t>
      </w:r>
      <w:r w:rsidR="005261B3" w:rsidRPr="00D13F15">
        <w:rPr>
          <w:rFonts w:ascii="Calibri" w:eastAsia="Calibri" w:hAnsi="Calibri"/>
          <w:sz w:val="22"/>
          <w:szCs w:val="22"/>
          <w:lang w:val="uk-UA"/>
        </w:rPr>
        <w:t xml:space="preserve">.  </w:t>
      </w:r>
    </w:p>
    <w:p w:rsidR="005261B3" w:rsidRPr="00D13F15" w:rsidRDefault="005261B3" w:rsidP="005261B3">
      <w:pPr>
        <w:rPr>
          <w:rFonts w:ascii="Calibri" w:eastAsia="Calibri" w:hAnsi="Calibri"/>
          <w:sz w:val="22"/>
          <w:szCs w:val="22"/>
          <w:lang w:val="uk-UA"/>
        </w:rPr>
      </w:pPr>
    </w:p>
    <w:p w:rsidR="005261B3" w:rsidRPr="00173E94" w:rsidRDefault="00985BBB" w:rsidP="005261B3">
      <w:pPr>
        <w:rPr>
          <w:rFonts w:ascii="Calibri" w:eastAsia="Calibri" w:hAnsi="Calibri"/>
          <w:b/>
          <w:sz w:val="22"/>
          <w:szCs w:val="22"/>
          <w:lang w:val="uk-UA"/>
        </w:rPr>
      </w:pPr>
      <w:r>
        <w:rPr>
          <w:rFonts w:ascii="Calibri" w:eastAsia="Calibri" w:hAnsi="Calibri"/>
          <w:b/>
          <w:sz w:val="22"/>
          <w:szCs w:val="22"/>
          <w:lang w:val="uk-UA"/>
        </w:rPr>
        <w:t>ГЕНДЕ</w:t>
      </w:r>
      <w:r w:rsidR="00173E94">
        <w:rPr>
          <w:rFonts w:ascii="Calibri" w:eastAsia="Calibri" w:hAnsi="Calibri"/>
          <w:b/>
          <w:sz w:val="22"/>
          <w:szCs w:val="22"/>
          <w:lang w:val="uk-UA"/>
        </w:rPr>
        <w:t xml:space="preserve">РНІ ПИТАННЯ ТА ВИБОРИ </w:t>
      </w:r>
    </w:p>
    <w:p w:rsidR="00E30D14" w:rsidRDefault="00E30D14" w:rsidP="00E30D14">
      <w:pPr>
        <w:rPr>
          <w:rFonts w:ascii="Calibri" w:eastAsia="Calibri" w:hAnsi="Calibri"/>
          <w:sz w:val="22"/>
          <w:szCs w:val="22"/>
          <w:lang w:val="uk-UA"/>
        </w:rPr>
      </w:pPr>
    </w:p>
    <w:p w:rsidR="00E30D14" w:rsidRPr="00E30D14" w:rsidRDefault="00865317" w:rsidP="00E30D14">
      <w:pPr>
        <w:rPr>
          <w:rFonts w:asciiTheme="minorHAnsi" w:hAnsiTheme="minorHAnsi" w:cstheme="minorHAnsi"/>
          <w:sz w:val="22"/>
          <w:szCs w:val="22"/>
          <w:lang w:val="uk-UA"/>
        </w:rPr>
      </w:pPr>
      <w:r w:rsidRPr="00E30D14">
        <w:rPr>
          <w:rFonts w:asciiTheme="minorHAnsi" w:eastAsia="Calibri" w:hAnsiTheme="minorHAnsi" w:cstheme="minorHAnsi"/>
          <w:sz w:val="22"/>
          <w:szCs w:val="22"/>
          <w:lang w:val="uk-UA"/>
        </w:rPr>
        <w:t xml:space="preserve">Спостерігачі зауважують </w:t>
      </w:r>
      <w:r w:rsidR="00E30D14">
        <w:rPr>
          <w:rFonts w:asciiTheme="minorHAnsi" w:eastAsia="Calibri" w:hAnsiTheme="minorHAnsi" w:cstheme="minorHAnsi"/>
          <w:sz w:val="22"/>
          <w:szCs w:val="22"/>
          <w:lang w:val="uk-UA"/>
        </w:rPr>
        <w:t xml:space="preserve">належне </w:t>
      </w:r>
      <w:r w:rsidRPr="00E30D14">
        <w:rPr>
          <w:rFonts w:asciiTheme="minorHAnsi" w:eastAsia="Calibri" w:hAnsiTheme="minorHAnsi" w:cstheme="minorHAnsi"/>
          <w:sz w:val="22"/>
          <w:szCs w:val="22"/>
          <w:lang w:val="uk-UA"/>
        </w:rPr>
        <w:t>представництво  жінок у  виборчих комісіях</w:t>
      </w:r>
      <w:r w:rsidR="005261B3" w:rsidRPr="00E30D14">
        <w:rPr>
          <w:rFonts w:asciiTheme="minorHAnsi" w:eastAsia="Calibri" w:hAnsiTheme="minorHAnsi" w:cstheme="minorHAnsi"/>
          <w:sz w:val="22"/>
          <w:szCs w:val="22"/>
          <w:lang w:val="uk-UA"/>
        </w:rPr>
        <w:t xml:space="preserve">, </w:t>
      </w:r>
      <w:r w:rsidRPr="00E30D14">
        <w:rPr>
          <w:rFonts w:asciiTheme="minorHAnsi" w:eastAsia="Calibri" w:hAnsiTheme="minorHAnsi" w:cstheme="minorHAnsi"/>
          <w:sz w:val="22"/>
          <w:szCs w:val="22"/>
          <w:lang w:val="uk-UA"/>
        </w:rPr>
        <w:t xml:space="preserve"> зокрема, жінки обіймають три керівні позиції.</w:t>
      </w:r>
      <w:r w:rsidR="00E30D14" w:rsidRPr="00E30D14">
        <w:rPr>
          <w:rFonts w:asciiTheme="minorHAnsi" w:hAnsiTheme="minorHAnsi" w:cstheme="minorHAnsi"/>
          <w:sz w:val="22"/>
          <w:szCs w:val="22"/>
          <w:lang w:val="uk-UA"/>
        </w:rPr>
        <w:t xml:space="preserve"> </w:t>
      </w:r>
      <w:r w:rsidR="00E30D14">
        <w:rPr>
          <w:rFonts w:asciiTheme="minorHAnsi" w:hAnsiTheme="minorHAnsi" w:cstheme="minorHAnsi"/>
          <w:sz w:val="22"/>
          <w:szCs w:val="22"/>
          <w:lang w:val="uk-UA"/>
        </w:rPr>
        <w:t xml:space="preserve"> В</w:t>
      </w:r>
      <w:r w:rsidR="00E30D14" w:rsidRPr="00E30D14">
        <w:rPr>
          <w:rFonts w:asciiTheme="minorHAnsi" w:hAnsiTheme="minorHAnsi" w:cstheme="minorHAnsi"/>
          <w:sz w:val="22"/>
          <w:szCs w:val="22"/>
          <w:lang w:val="uk-UA"/>
        </w:rPr>
        <w:t xml:space="preserve">тім, загалом вважається, що такий відносно високий  рівень представництва  жінок в адмініструванні виборів  пов'язаний з тим фактом, що  рівень запропонованої  компенсації не відповідає кількості роботи, яку слід виконувати на таких адміністративних посадах.  </w:t>
      </w:r>
    </w:p>
    <w:p w:rsidR="005261B3" w:rsidRPr="004A6166" w:rsidRDefault="005261B3" w:rsidP="005261B3">
      <w:pPr>
        <w:rPr>
          <w:rFonts w:ascii="Calibri" w:eastAsia="Calibri" w:hAnsi="Calibri"/>
          <w:sz w:val="22"/>
          <w:szCs w:val="22"/>
          <w:lang w:val="uk-UA"/>
        </w:rPr>
      </w:pPr>
    </w:p>
    <w:p w:rsidR="005261B3" w:rsidRPr="002C280E" w:rsidRDefault="00E30D14" w:rsidP="005261B3">
      <w:pPr>
        <w:rPr>
          <w:rFonts w:asciiTheme="minorHAnsi" w:eastAsia="Calibri" w:hAnsiTheme="minorHAnsi" w:cstheme="minorHAnsi"/>
          <w:b/>
          <w:sz w:val="22"/>
          <w:lang w:val="ru-RU"/>
        </w:rPr>
      </w:pPr>
      <w:r>
        <w:rPr>
          <w:rFonts w:ascii="Calibri" w:eastAsia="Calibri" w:hAnsi="Calibri"/>
          <w:sz w:val="22"/>
          <w:szCs w:val="22"/>
          <w:lang w:val="uk-UA"/>
        </w:rPr>
        <w:t xml:space="preserve">Жінки недостатньо представлені </w:t>
      </w:r>
      <w:r w:rsidR="00CC5677">
        <w:rPr>
          <w:rFonts w:ascii="Calibri" w:eastAsia="Calibri" w:hAnsi="Calibri"/>
          <w:sz w:val="22"/>
          <w:szCs w:val="22"/>
          <w:lang w:val="uk-UA"/>
        </w:rPr>
        <w:t xml:space="preserve"> серед кандидатів</w:t>
      </w:r>
      <w:r w:rsidR="005261B3" w:rsidRPr="00CC5677">
        <w:rPr>
          <w:rFonts w:ascii="Calibri" w:eastAsia="Calibri" w:hAnsi="Calibri"/>
          <w:sz w:val="22"/>
          <w:szCs w:val="22"/>
          <w:lang w:val="ru-RU"/>
        </w:rPr>
        <w:t xml:space="preserve">. </w:t>
      </w:r>
      <w:r w:rsidR="00CC5677">
        <w:rPr>
          <w:rFonts w:ascii="Calibri" w:eastAsia="Calibri" w:hAnsi="Calibri"/>
          <w:sz w:val="22"/>
          <w:szCs w:val="22"/>
          <w:lang w:val="ru-RU"/>
        </w:rPr>
        <w:t>Більшість</w:t>
      </w:r>
      <w:r w:rsidR="00CC5677" w:rsidRPr="00CC5677">
        <w:rPr>
          <w:rFonts w:ascii="Calibri" w:eastAsia="Calibri" w:hAnsi="Calibri"/>
          <w:sz w:val="22"/>
          <w:szCs w:val="22"/>
          <w:lang w:val="ru-RU"/>
        </w:rPr>
        <w:t xml:space="preserve"> </w:t>
      </w:r>
      <w:r w:rsidR="00CC5677">
        <w:rPr>
          <w:rFonts w:ascii="Calibri" w:eastAsia="Calibri" w:hAnsi="Calibri"/>
          <w:sz w:val="22"/>
          <w:szCs w:val="22"/>
          <w:lang w:val="uk-UA"/>
        </w:rPr>
        <w:t xml:space="preserve">із зареєстрованих партій  мають   від 10 до </w:t>
      </w:r>
      <w:r w:rsidR="005261B3" w:rsidRPr="00CC5677">
        <w:rPr>
          <w:rFonts w:ascii="Calibri" w:eastAsia="Calibri" w:hAnsi="Calibri"/>
          <w:sz w:val="22"/>
          <w:szCs w:val="22"/>
          <w:lang w:val="ru-RU"/>
        </w:rPr>
        <w:t xml:space="preserve">20% </w:t>
      </w:r>
      <w:r w:rsidR="00CC5677">
        <w:rPr>
          <w:rFonts w:ascii="Calibri" w:eastAsia="Calibri" w:hAnsi="Calibri"/>
          <w:sz w:val="22"/>
          <w:szCs w:val="22"/>
          <w:lang w:val="uk-UA"/>
        </w:rPr>
        <w:t>жінок, представлених у першій десятці  їхніх партійних списків.  Жінки також неналежно представлені і в одномандатних округах</w:t>
      </w:r>
      <w:r w:rsidR="005261B3" w:rsidRPr="00114E95">
        <w:rPr>
          <w:rFonts w:ascii="Calibri" w:eastAsia="Calibri" w:hAnsi="Calibri"/>
          <w:sz w:val="22"/>
          <w:szCs w:val="22"/>
          <w:lang w:val="ru-RU"/>
        </w:rPr>
        <w:t xml:space="preserve">. </w:t>
      </w:r>
      <w:r w:rsidR="002C280E">
        <w:rPr>
          <w:rFonts w:ascii="Calibri" w:eastAsia="Calibri" w:hAnsi="Calibri"/>
          <w:sz w:val="22"/>
          <w:szCs w:val="22"/>
          <w:lang w:val="uk-UA"/>
        </w:rPr>
        <w:t xml:space="preserve">Механізми, спрямовані на підвищення представництва жінок  у політиці </w:t>
      </w:r>
      <w:r w:rsidR="00CC5677">
        <w:rPr>
          <w:rFonts w:ascii="Calibri" w:eastAsia="Calibri" w:hAnsi="Calibri"/>
          <w:sz w:val="22"/>
          <w:szCs w:val="22"/>
          <w:lang w:val="uk-UA"/>
        </w:rPr>
        <w:t xml:space="preserve"> </w:t>
      </w:r>
      <w:r w:rsidR="002C280E">
        <w:rPr>
          <w:rFonts w:ascii="Calibri" w:eastAsia="Calibri" w:hAnsi="Calibri"/>
          <w:sz w:val="22"/>
          <w:szCs w:val="22"/>
          <w:lang w:val="uk-UA"/>
        </w:rPr>
        <w:t xml:space="preserve">використовується обмаль, </w:t>
      </w:r>
      <w:r w:rsidR="00CC5677">
        <w:rPr>
          <w:rFonts w:ascii="Calibri" w:eastAsia="Calibri" w:hAnsi="Calibri"/>
          <w:sz w:val="22"/>
          <w:szCs w:val="22"/>
          <w:lang w:val="uk-UA"/>
        </w:rPr>
        <w:t xml:space="preserve">якщо взагалі </w:t>
      </w:r>
      <w:r w:rsidR="002C280E">
        <w:rPr>
          <w:rFonts w:ascii="Calibri" w:eastAsia="Calibri" w:hAnsi="Calibri"/>
          <w:sz w:val="22"/>
          <w:szCs w:val="22"/>
          <w:lang w:val="uk-UA"/>
        </w:rPr>
        <w:t xml:space="preserve">використовуються. </w:t>
      </w:r>
    </w:p>
    <w:p w:rsidR="002C280E" w:rsidRDefault="002C280E" w:rsidP="005261B3">
      <w:pPr>
        <w:jc w:val="both"/>
        <w:rPr>
          <w:rFonts w:asciiTheme="minorHAnsi" w:eastAsia="Calibri" w:hAnsiTheme="minorHAnsi" w:cstheme="minorHAnsi"/>
          <w:b/>
          <w:sz w:val="22"/>
          <w:lang w:val="uk-UA"/>
        </w:rPr>
      </w:pPr>
    </w:p>
    <w:p w:rsidR="005261B3" w:rsidRPr="002C280E" w:rsidRDefault="002C280E" w:rsidP="005261B3">
      <w:pPr>
        <w:jc w:val="both"/>
        <w:rPr>
          <w:rFonts w:asciiTheme="minorHAnsi" w:eastAsia="Calibri" w:hAnsiTheme="minorHAnsi" w:cstheme="minorHAnsi"/>
          <w:b/>
          <w:sz w:val="22"/>
          <w:lang w:val="uk-UA"/>
        </w:rPr>
      </w:pPr>
      <w:r>
        <w:rPr>
          <w:rFonts w:asciiTheme="minorHAnsi" w:eastAsia="Calibri" w:hAnsiTheme="minorHAnsi" w:cstheme="minorHAnsi"/>
          <w:b/>
          <w:sz w:val="22"/>
          <w:lang w:val="uk-UA"/>
        </w:rPr>
        <w:t xml:space="preserve">СКАРГИ ТА АПЕЛЯЦІЇ   </w:t>
      </w:r>
    </w:p>
    <w:p w:rsidR="005261B3" w:rsidRPr="002C280E" w:rsidRDefault="005261B3" w:rsidP="005261B3">
      <w:pPr>
        <w:jc w:val="both"/>
        <w:rPr>
          <w:rFonts w:asciiTheme="minorHAnsi" w:eastAsia="Calibri" w:hAnsiTheme="minorHAnsi" w:cstheme="minorHAnsi"/>
          <w:b/>
          <w:sz w:val="22"/>
          <w:lang w:val="uk-UA"/>
        </w:rPr>
      </w:pPr>
    </w:p>
    <w:p w:rsidR="005261B3" w:rsidRPr="004A6166" w:rsidRDefault="002C280E" w:rsidP="002C280E">
      <w:pPr>
        <w:rPr>
          <w:rFonts w:asciiTheme="minorHAnsi" w:eastAsia="Calibri" w:hAnsiTheme="minorHAnsi" w:cstheme="minorHAnsi"/>
          <w:sz w:val="22"/>
          <w:szCs w:val="22"/>
          <w:lang w:val="uk-UA"/>
        </w:rPr>
      </w:pPr>
      <w:r w:rsidRPr="002C280E">
        <w:rPr>
          <w:rFonts w:asciiTheme="minorHAnsi" w:hAnsiTheme="minorHAnsi" w:cstheme="minorHAnsi"/>
          <w:sz w:val="22"/>
          <w:szCs w:val="22"/>
          <w:lang w:val="uk-UA"/>
        </w:rPr>
        <w:t xml:space="preserve">Розгляд органами адміністрування виборів та судовими органами  скарг та апеляцій пов’язаних з виборами  </w:t>
      </w:r>
      <w:r w:rsidR="00C50AD7">
        <w:rPr>
          <w:rFonts w:asciiTheme="minorHAnsi" w:hAnsiTheme="minorHAnsi" w:cstheme="minorHAnsi"/>
          <w:sz w:val="22"/>
          <w:szCs w:val="22"/>
          <w:lang w:val="uk-UA"/>
        </w:rPr>
        <w:t xml:space="preserve">не демонструє </w:t>
      </w:r>
      <w:r w:rsidRPr="002C280E">
        <w:rPr>
          <w:rFonts w:asciiTheme="minorHAnsi" w:hAnsiTheme="minorHAnsi" w:cstheme="minorHAnsi"/>
          <w:sz w:val="22"/>
          <w:szCs w:val="22"/>
          <w:lang w:val="uk-UA"/>
        </w:rPr>
        <w:t xml:space="preserve">прозорості, належного відправлення правосуддя, верховенства права,  підриваючи таким чином захист виборчих прав  та чесність  виборчого процесу . </w:t>
      </w:r>
    </w:p>
    <w:p w:rsidR="005261B3" w:rsidRPr="004A6166" w:rsidRDefault="005261B3" w:rsidP="005261B3">
      <w:pPr>
        <w:rPr>
          <w:rFonts w:asciiTheme="minorHAnsi" w:eastAsia="Calibri" w:hAnsiTheme="minorHAnsi" w:cstheme="minorHAnsi"/>
          <w:sz w:val="22"/>
          <w:lang w:val="uk-UA"/>
        </w:rPr>
      </w:pPr>
    </w:p>
    <w:p w:rsidR="002C280E" w:rsidRDefault="002C280E" w:rsidP="005261B3">
      <w:pPr>
        <w:rPr>
          <w:rFonts w:asciiTheme="minorHAnsi" w:eastAsia="Calibri" w:hAnsiTheme="minorHAnsi" w:cstheme="minorHAnsi"/>
          <w:b/>
          <w:sz w:val="22"/>
          <w:lang w:val="uk-UA"/>
        </w:rPr>
      </w:pPr>
    </w:p>
    <w:p w:rsidR="005261B3" w:rsidRPr="004A6166" w:rsidRDefault="00AE08B5" w:rsidP="005261B3">
      <w:pPr>
        <w:rPr>
          <w:rFonts w:asciiTheme="minorHAnsi" w:eastAsia="Calibri" w:hAnsiTheme="minorHAnsi" w:cstheme="minorHAnsi"/>
          <w:b/>
          <w:sz w:val="22"/>
          <w:lang w:val="uk-UA"/>
        </w:rPr>
      </w:pPr>
      <w:r>
        <w:rPr>
          <w:rFonts w:asciiTheme="minorHAnsi" w:eastAsia="Calibri" w:hAnsiTheme="minorHAnsi" w:cstheme="minorHAnsi"/>
          <w:b/>
          <w:sz w:val="22"/>
          <w:lang w:val="uk-UA"/>
        </w:rPr>
        <w:t xml:space="preserve">Виборчі комісії  </w:t>
      </w:r>
    </w:p>
    <w:p w:rsidR="005261B3" w:rsidRPr="004A6166" w:rsidRDefault="005261B3" w:rsidP="005261B3">
      <w:pPr>
        <w:rPr>
          <w:rFonts w:asciiTheme="minorHAnsi" w:eastAsia="Calibri" w:hAnsiTheme="minorHAnsi" w:cstheme="minorHAnsi"/>
          <w:sz w:val="22"/>
          <w:lang w:val="uk-UA"/>
        </w:rPr>
      </w:pPr>
    </w:p>
    <w:p w:rsidR="005261B3" w:rsidRDefault="00AE08B5"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Центральна виборча комісія  </w:t>
      </w:r>
      <w:r w:rsidR="005261B3" w:rsidRPr="004A6166">
        <w:rPr>
          <w:rFonts w:asciiTheme="minorHAnsi" w:eastAsia="Calibri" w:hAnsiTheme="minorHAnsi" w:cstheme="minorHAnsi"/>
          <w:sz w:val="22"/>
          <w:lang w:val="uk-UA"/>
        </w:rPr>
        <w:t>(</w:t>
      </w:r>
      <w:r>
        <w:rPr>
          <w:rFonts w:asciiTheme="minorHAnsi" w:eastAsia="Calibri" w:hAnsiTheme="minorHAnsi" w:cstheme="minorHAnsi"/>
          <w:sz w:val="22"/>
          <w:lang w:val="uk-UA"/>
        </w:rPr>
        <w:t>ЦВК</w:t>
      </w:r>
      <w:r w:rsidRPr="004A6166">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поінформувала  </w:t>
      </w:r>
      <w:r w:rsidR="005261B3" w:rsidRPr="004252D7">
        <w:rPr>
          <w:rFonts w:asciiTheme="minorHAnsi" w:eastAsia="Calibri" w:hAnsiTheme="minorHAnsi" w:cstheme="minorHAnsi"/>
          <w:sz w:val="22"/>
        </w:rPr>
        <w:t>Mission</w:t>
      </w:r>
      <w:r w:rsidR="005261B3" w:rsidRPr="004A6166">
        <w:rPr>
          <w:rFonts w:asciiTheme="minorHAnsi" w:eastAsia="Calibri" w:hAnsiTheme="minorHAnsi" w:cstheme="minorHAnsi"/>
          <w:sz w:val="22"/>
          <w:lang w:val="uk-UA"/>
        </w:rPr>
        <w:t xml:space="preserve"> </w:t>
      </w:r>
      <w:r w:rsidR="005261B3" w:rsidRPr="004252D7">
        <w:rPr>
          <w:rFonts w:asciiTheme="minorHAnsi" w:eastAsia="Calibri" w:hAnsiTheme="minorHAnsi" w:cstheme="minorHAnsi"/>
          <w:sz w:val="22"/>
        </w:rPr>
        <w:t>Canada</w:t>
      </w:r>
      <w:r>
        <w:rPr>
          <w:rFonts w:asciiTheme="minorHAnsi" w:eastAsia="Calibri" w:hAnsiTheme="minorHAnsi" w:cstheme="minorHAnsi"/>
          <w:sz w:val="22"/>
          <w:lang w:val="uk-UA"/>
        </w:rPr>
        <w:t xml:space="preserve">, про те що переважна більшість  скарг, що надходять до неї  не  розглядається  на її пленарних  публічних засіданнях </w:t>
      </w:r>
      <w:r w:rsidR="00D73F10" w:rsidRPr="004A6166">
        <w:rPr>
          <w:rFonts w:asciiTheme="minorHAnsi" w:eastAsia="Calibri" w:hAnsiTheme="minorHAnsi" w:cstheme="minorHAnsi"/>
          <w:sz w:val="22"/>
          <w:lang w:val="uk-UA"/>
        </w:rPr>
        <w:t xml:space="preserve">. </w:t>
      </w:r>
      <w:r w:rsidR="00D73F10">
        <w:rPr>
          <w:rFonts w:asciiTheme="minorHAnsi" w:eastAsia="Calibri" w:hAnsiTheme="minorHAnsi" w:cstheme="minorHAnsi"/>
          <w:sz w:val="22"/>
          <w:lang w:val="uk-UA"/>
        </w:rPr>
        <w:t xml:space="preserve">На сьогодні  </w:t>
      </w:r>
      <w:r w:rsidR="00CC4A30">
        <w:rPr>
          <w:rFonts w:asciiTheme="minorHAnsi" w:eastAsia="Calibri" w:hAnsiTheme="minorHAnsi" w:cstheme="minorHAnsi"/>
          <w:sz w:val="22"/>
          <w:lang w:val="uk-UA"/>
        </w:rPr>
        <w:t xml:space="preserve"> рішення  по </w:t>
      </w:r>
      <w:r w:rsidR="005261B3" w:rsidRPr="00CC4A30">
        <w:rPr>
          <w:rFonts w:asciiTheme="minorHAnsi" w:eastAsia="Calibri" w:hAnsiTheme="minorHAnsi" w:cstheme="minorHAnsi"/>
          <w:sz w:val="22"/>
          <w:lang w:val="ru-RU"/>
        </w:rPr>
        <w:t xml:space="preserve">80% </w:t>
      </w:r>
      <w:r w:rsidR="00CC4A30">
        <w:rPr>
          <w:rFonts w:asciiTheme="minorHAnsi" w:eastAsia="Calibri" w:hAnsiTheme="minorHAnsi" w:cstheme="minorHAnsi"/>
          <w:sz w:val="22"/>
          <w:lang w:val="uk-UA"/>
        </w:rPr>
        <w:t xml:space="preserve"> скарг, що надійшли  в ЦВК приймаються  індивідуально членами ЦВК  </w:t>
      </w:r>
      <w:r w:rsidR="005261B3" w:rsidRPr="00CC4A30">
        <w:rPr>
          <w:rFonts w:asciiTheme="minorHAnsi" w:eastAsia="Calibri" w:hAnsiTheme="minorHAnsi" w:cstheme="minorHAnsi"/>
          <w:sz w:val="22"/>
          <w:lang w:val="ru-RU"/>
        </w:rPr>
        <w:t>.</w:t>
      </w:r>
      <w:r w:rsidR="005261B3" w:rsidRPr="004252D7">
        <w:rPr>
          <w:rFonts w:asciiTheme="minorHAnsi" w:eastAsia="Calibri" w:hAnsiTheme="minorHAnsi" w:cstheme="minorHAnsi"/>
          <w:sz w:val="22"/>
          <w:vertAlign w:val="superscript"/>
        </w:rPr>
        <w:footnoteReference w:id="8"/>
      </w:r>
      <w:r w:rsidR="005261B3" w:rsidRPr="00CC4A30">
        <w:rPr>
          <w:rFonts w:asciiTheme="minorHAnsi" w:eastAsia="Calibri" w:hAnsiTheme="minorHAnsi" w:cstheme="minorHAnsi"/>
          <w:sz w:val="22"/>
          <w:lang w:val="ru-RU"/>
        </w:rPr>
        <w:t xml:space="preserve"> </w:t>
      </w:r>
      <w:r w:rsidR="00CC4A30">
        <w:rPr>
          <w:rFonts w:asciiTheme="minorHAnsi" w:eastAsia="Calibri" w:hAnsiTheme="minorHAnsi" w:cstheme="minorHAnsi"/>
          <w:sz w:val="22"/>
          <w:lang w:val="uk-UA"/>
        </w:rPr>
        <w:t xml:space="preserve"> </w:t>
      </w:r>
      <w:r w:rsidR="00F56528">
        <w:rPr>
          <w:rFonts w:asciiTheme="minorHAnsi" w:eastAsia="Calibri" w:hAnsiTheme="minorHAnsi" w:cstheme="minorHAnsi"/>
          <w:sz w:val="22"/>
          <w:lang w:val="uk-UA"/>
        </w:rPr>
        <w:t xml:space="preserve">Така </w:t>
      </w:r>
      <w:r w:rsidR="004A6166">
        <w:rPr>
          <w:rFonts w:asciiTheme="minorHAnsi" w:eastAsia="Calibri" w:hAnsiTheme="minorHAnsi" w:cstheme="minorHAnsi"/>
          <w:sz w:val="22"/>
          <w:lang w:val="uk-UA"/>
        </w:rPr>
        <w:t xml:space="preserve"> практика не має під собою  належного юридичного підґрунтя,   а також позбавляє можливості  </w:t>
      </w:r>
      <w:r w:rsidR="00484FEB">
        <w:rPr>
          <w:rFonts w:asciiTheme="minorHAnsi" w:eastAsia="Calibri" w:hAnsiTheme="minorHAnsi" w:cstheme="minorHAnsi"/>
          <w:sz w:val="22"/>
          <w:lang w:val="uk-UA"/>
        </w:rPr>
        <w:t xml:space="preserve">для участі в процесі прийняття рішення  </w:t>
      </w:r>
      <w:r w:rsidR="004A6166">
        <w:rPr>
          <w:rFonts w:asciiTheme="minorHAnsi" w:eastAsia="Calibri" w:hAnsiTheme="minorHAnsi" w:cstheme="minorHAnsi"/>
          <w:sz w:val="22"/>
          <w:lang w:val="uk-UA"/>
        </w:rPr>
        <w:t>членів ЦВК, представників партій з  правом дорадчого голосу</w:t>
      </w:r>
      <w:r w:rsidR="005261B3" w:rsidRPr="004A6166">
        <w:rPr>
          <w:rFonts w:asciiTheme="minorHAnsi" w:eastAsia="Calibri" w:hAnsiTheme="minorHAnsi" w:cstheme="minorHAnsi"/>
          <w:sz w:val="22"/>
          <w:lang w:val="uk-UA"/>
        </w:rPr>
        <w:t xml:space="preserve">, </w:t>
      </w:r>
      <w:r w:rsidR="004A6166">
        <w:rPr>
          <w:rFonts w:asciiTheme="minorHAnsi" w:eastAsia="Calibri" w:hAnsiTheme="minorHAnsi" w:cstheme="minorHAnsi"/>
          <w:sz w:val="22"/>
          <w:lang w:val="uk-UA"/>
        </w:rPr>
        <w:t xml:space="preserve"> та зацікавлені  сторони, які подавали скарги </w:t>
      </w:r>
      <w:r w:rsidR="005261B3" w:rsidRPr="004A6166">
        <w:rPr>
          <w:rFonts w:asciiTheme="minorHAnsi" w:eastAsia="Calibri" w:hAnsiTheme="minorHAnsi" w:cstheme="minorHAnsi"/>
          <w:sz w:val="22"/>
          <w:lang w:val="uk-UA"/>
        </w:rPr>
        <w:t xml:space="preserve">.  </w:t>
      </w:r>
      <w:r w:rsidR="00484FEB">
        <w:rPr>
          <w:rFonts w:asciiTheme="minorHAnsi" w:eastAsia="Calibri" w:hAnsiTheme="minorHAnsi" w:cstheme="minorHAnsi"/>
          <w:sz w:val="22"/>
          <w:lang w:val="uk-UA"/>
        </w:rPr>
        <w:t xml:space="preserve">Також  не існує належної чіткості  та узгодженості  щодо того, які скарги  розглядаються на пленарних засіданнях, а які ні.   Більше того,  рішення, по скаргам, які  не розглядаються на відкритих засіданнях   в жоден  спосіб не публікуються, </w:t>
      </w:r>
      <w:r w:rsidR="00E86006">
        <w:rPr>
          <w:rFonts w:asciiTheme="minorHAnsi" w:eastAsia="Calibri" w:hAnsiTheme="minorHAnsi" w:cstheme="minorHAnsi"/>
          <w:sz w:val="22"/>
          <w:lang w:val="uk-UA"/>
        </w:rPr>
        <w:t xml:space="preserve">таким чином  істотно знижуючи прозорість  процесу оскарження.  </w:t>
      </w:r>
    </w:p>
    <w:p w:rsidR="00E86006" w:rsidRPr="00E86006" w:rsidRDefault="00E86006" w:rsidP="005261B3">
      <w:pPr>
        <w:rPr>
          <w:rFonts w:asciiTheme="minorHAnsi" w:eastAsia="Calibri" w:hAnsiTheme="minorHAnsi" w:cstheme="minorHAnsi"/>
          <w:sz w:val="22"/>
          <w:lang w:val="uk-UA"/>
        </w:rPr>
      </w:pPr>
    </w:p>
    <w:p w:rsidR="009B08DC" w:rsidRDefault="00E86006" w:rsidP="005261B3">
      <w:pPr>
        <w:rPr>
          <w:rFonts w:asciiTheme="minorHAnsi" w:hAnsiTheme="minorHAnsi" w:cstheme="minorHAnsi"/>
          <w:sz w:val="22"/>
          <w:szCs w:val="22"/>
          <w:lang w:val="ru-RU"/>
        </w:rPr>
      </w:pPr>
      <w:r>
        <w:rPr>
          <w:rFonts w:asciiTheme="minorHAnsi" w:eastAsia="Calibri" w:hAnsiTheme="minorHAnsi" w:cstheme="minorHAnsi"/>
          <w:sz w:val="22"/>
          <w:lang w:val="uk-UA"/>
        </w:rPr>
        <w:t xml:space="preserve">На  сьогодні  понад  </w:t>
      </w:r>
      <w:r w:rsidR="005261B3" w:rsidRPr="00E86006">
        <w:rPr>
          <w:rFonts w:asciiTheme="minorHAnsi" w:eastAsia="Calibri" w:hAnsiTheme="minorHAnsi" w:cstheme="minorHAnsi"/>
          <w:sz w:val="22"/>
          <w:lang w:val="uk-UA"/>
        </w:rPr>
        <w:t xml:space="preserve">40% </w:t>
      </w:r>
      <w:r>
        <w:rPr>
          <w:rFonts w:asciiTheme="minorHAnsi" w:eastAsia="Calibri" w:hAnsiTheme="minorHAnsi" w:cstheme="minorHAnsi"/>
          <w:sz w:val="22"/>
          <w:lang w:val="uk-UA"/>
        </w:rPr>
        <w:t xml:space="preserve"> скарг, що надходять до ЦВК без </w:t>
      </w:r>
      <w:r w:rsidR="00562EDD">
        <w:rPr>
          <w:rFonts w:asciiTheme="minorHAnsi" w:eastAsia="Calibri" w:hAnsiTheme="minorHAnsi" w:cstheme="minorHAnsi"/>
          <w:sz w:val="22"/>
          <w:lang w:val="uk-UA"/>
        </w:rPr>
        <w:t xml:space="preserve">їхнього </w:t>
      </w:r>
      <w:r>
        <w:rPr>
          <w:rFonts w:asciiTheme="minorHAnsi" w:eastAsia="Calibri" w:hAnsiTheme="minorHAnsi" w:cstheme="minorHAnsi"/>
          <w:sz w:val="22"/>
          <w:lang w:val="uk-UA"/>
        </w:rPr>
        <w:t>розгляду направляються  у правоохоронні органи</w:t>
      </w:r>
      <w:r w:rsidR="005261B3" w:rsidRPr="00E86006">
        <w:rPr>
          <w:rFonts w:asciiTheme="minorHAnsi" w:eastAsia="Calibri" w:hAnsiTheme="minorHAnsi" w:cstheme="minorHAnsi"/>
          <w:sz w:val="22"/>
          <w:lang w:val="uk-UA"/>
        </w:rPr>
        <w:t xml:space="preserve">, </w:t>
      </w:r>
      <w:r w:rsidR="00562EDD">
        <w:rPr>
          <w:rFonts w:asciiTheme="minorHAnsi" w:eastAsia="Calibri" w:hAnsiTheme="minorHAnsi" w:cstheme="minorHAnsi"/>
          <w:sz w:val="22"/>
          <w:lang w:val="uk-UA"/>
        </w:rPr>
        <w:t xml:space="preserve"> </w:t>
      </w:r>
      <w:r w:rsidR="00562EDD" w:rsidRPr="006E78F1">
        <w:rPr>
          <w:rFonts w:asciiTheme="minorHAnsi" w:eastAsia="Calibri" w:hAnsiTheme="minorHAnsi" w:cstheme="minorHAnsi"/>
          <w:sz w:val="22"/>
          <w:lang w:val="uk-UA"/>
        </w:rPr>
        <w:t xml:space="preserve">більшість  без  прийняття офіційних рішень  на пленарних публічних засіданнях </w:t>
      </w:r>
      <w:r w:rsidR="005261B3" w:rsidRPr="006E78F1">
        <w:rPr>
          <w:rFonts w:asciiTheme="minorHAnsi" w:eastAsia="Calibri" w:hAnsiTheme="minorHAnsi" w:cstheme="minorHAnsi"/>
          <w:sz w:val="22"/>
          <w:lang w:val="uk-UA"/>
        </w:rPr>
        <w:t>.</w:t>
      </w:r>
      <w:r w:rsidR="005261B3" w:rsidRPr="006E78F1">
        <w:rPr>
          <w:rFonts w:asciiTheme="minorHAnsi" w:eastAsia="Calibri" w:hAnsiTheme="minorHAnsi" w:cstheme="minorHAnsi"/>
          <w:sz w:val="22"/>
          <w:vertAlign w:val="superscript"/>
        </w:rPr>
        <w:footnoteReference w:id="9"/>
      </w:r>
      <w:r w:rsidR="005261B3" w:rsidRPr="00E86006">
        <w:rPr>
          <w:rFonts w:asciiTheme="minorHAnsi" w:eastAsia="Calibri" w:hAnsiTheme="minorHAnsi" w:cstheme="minorHAnsi"/>
          <w:sz w:val="22"/>
          <w:lang w:val="uk-UA"/>
        </w:rPr>
        <w:t xml:space="preserve">   </w:t>
      </w:r>
      <w:r w:rsidR="00562EDD">
        <w:rPr>
          <w:rFonts w:asciiTheme="minorHAnsi" w:eastAsia="Calibri" w:hAnsiTheme="minorHAnsi" w:cstheme="minorHAnsi"/>
          <w:sz w:val="22"/>
          <w:lang w:val="uk-UA"/>
        </w:rPr>
        <w:t xml:space="preserve">ЦВК </w:t>
      </w:r>
      <w:r w:rsidR="0090614A">
        <w:rPr>
          <w:rFonts w:asciiTheme="minorHAnsi" w:eastAsia="Calibri" w:hAnsiTheme="minorHAnsi" w:cstheme="minorHAnsi"/>
          <w:sz w:val="22"/>
          <w:lang w:val="uk-UA"/>
        </w:rPr>
        <w:t>неправомірно стверджує, що розгляд  порушень виборчого законодавства не належить до її компетенції</w:t>
      </w:r>
      <w:r w:rsidR="005261B3" w:rsidRPr="0090614A">
        <w:rPr>
          <w:rFonts w:asciiTheme="minorHAnsi" w:eastAsia="Calibri" w:hAnsiTheme="minorHAnsi" w:cstheme="minorHAnsi"/>
          <w:sz w:val="22"/>
          <w:lang w:val="ru-RU"/>
        </w:rPr>
        <w:t xml:space="preserve">. </w:t>
      </w:r>
      <w:r w:rsidR="0090614A">
        <w:rPr>
          <w:rFonts w:asciiTheme="minorHAnsi" w:eastAsia="Calibri" w:hAnsiTheme="minorHAnsi" w:cstheme="minorHAnsi"/>
          <w:sz w:val="22"/>
          <w:lang w:val="ru-RU"/>
        </w:rPr>
        <w:t xml:space="preserve"> Більше</w:t>
      </w:r>
      <w:r w:rsidR="0090614A" w:rsidRPr="0090614A">
        <w:rPr>
          <w:rFonts w:asciiTheme="minorHAnsi" w:eastAsia="Calibri" w:hAnsiTheme="minorHAnsi" w:cstheme="minorHAnsi"/>
          <w:sz w:val="22"/>
          <w:lang w:val="ru-RU"/>
        </w:rPr>
        <w:t xml:space="preserve"> </w:t>
      </w:r>
      <w:r w:rsidR="0090614A">
        <w:rPr>
          <w:rFonts w:asciiTheme="minorHAnsi" w:eastAsia="Calibri" w:hAnsiTheme="minorHAnsi" w:cstheme="minorHAnsi"/>
          <w:sz w:val="22"/>
          <w:lang w:val="uk-UA"/>
        </w:rPr>
        <w:t>того</w:t>
      </w:r>
      <w:r w:rsidR="001B372E">
        <w:rPr>
          <w:rFonts w:asciiTheme="minorHAnsi" w:eastAsia="Calibri" w:hAnsiTheme="minorHAnsi" w:cstheme="minorHAnsi"/>
          <w:sz w:val="22"/>
          <w:lang w:val="uk-UA"/>
        </w:rPr>
        <w:t>,</w:t>
      </w:r>
      <w:r w:rsidR="0090614A">
        <w:rPr>
          <w:rFonts w:asciiTheme="minorHAnsi" w:eastAsia="Calibri" w:hAnsiTheme="minorHAnsi" w:cstheme="minorHAnsi"/>
          <w:sz w:val="22"/>
          <w:lang w:val="uk-UA"/>
        </w:rPr>
        <w:t xml:space="preserve"> спостерігається неналежний поступ  у </w:t>
      </w:r>
      <w:r w:rsidR="0026526C">
        <w:rPr>
          <w:rFonts w:asciiTheme="minorHAnsi" w:eastAsia="Calibri" w:hAnsiTheme="minorHAnsi" w:cstheme="minorHAnsi"/>
          <w:sz w:val="22"/>
          <w:lang w:val="uk-UA"/>
        </w:rPr>
        <w:t xml:space="preserve">проведенні розслідувань та </w:t>
      </w:r>
      <w:r w:rsidR="0090614A">
        <w:rPr>
          <w:rFonts w:asciiTheme="minorHAnsi" w:eastAsia="Calibri" w:hAnsiTheme="minorHAnsi" w:cstheme="minorHAnsi"/>
          <w:sz w:val="22"/>
          <w:lang w:val="uk-UA"/>
        </w:rPr>
        <w:t xml:space="preserve">притягненні до відповідальності  за порушення виборчого законодавства </w:t>
      </w:r>
      <w:r w:rsidR="005261B3" w:rsidRPr="0090614A">
        <w:rPr>
          <w:rFonts w:asciiTheme="minorHAnsi" w:hAnsiTheme="minorHAnsi" w:cstheme="minorHAnsi"/>
          <w:sz w:val="22"/>
          <w:szCs w:val="22"/>
          <w:lang w:val="ru-RU"/>
        </w:rPr>
        <w:t>.</w:t>
      </w:r>
    </w:p>
    <w:p w:rsidR="0018250E" w:rsidRDefault="0018250E" w:rsidP="005261B3">
      <w:pPr>
        <w:rPr>
          <w:rFonts w:asciiTheme="minorHAnsi" w:hAnsiTheme="minorHAnsi" w:cstheme="minorHAnsi"/>
          <w:sz w:val="22"/>
          <w:szCs w:val="22"/>
          <w:lang w:val="ru-RU"/>
        </w:rPr>
      </w:pPr>
    </w:p>
    <w:p w:rsidR="005261B3" w:rsidRPr="001B66AF" w:rsidRDefault="009B08DC" w:rsidP="005261B3">
      <w:pPr>
        <w:rPr>
          <w:rFonts w:asciiTheme="minorHAnsi" w:eastAsia="Calibri" w:hAnsiTheme="minorHAnsi" w:cstheme="minorHAnsi"/>
          <w:sz w:val="22"/>
          <w:lang w:val="ru-RU"/>
        </w:rPr>
      </w:pPr>
      <w:r>
        <w:rPr>
          <w:rFonts w:asciiTheme="minorHAnsi" w:hAnsiTheme="minorHAnsi" w:cstheme="minorHAnsi"/>
          <w:sz w:val="22"/>
          <w:szCs w:val="22"/>
          <w:lang w:val="ru-RU"/>
        </w:rPr>
        <w:t>По</w:t>
      </w:r>
      <w:r w:rsidRPr="009B08DC">
        <w:rPr>
          <w:rFonts w:asciiTheme="minorHAnsi" w:hAnsiTheme="minorHAnsi" w:cstheme="minorHAnsi"/>
          <w:sz w:val="22"/>
          <w:szCs w:val="22"/>
          <w:lang w:val="ru-RU"/>
        </w:rPr>
        <w:t xml:space="preserve"> </w:t>
      </w:r>
      <w:r>
        <w:rPr>
          <w:rFonts w:asciiTheme="minorHAnsi" w:hAnsiTheme="minorHAnsi" w:cstheme="minorHAnsi"/>
          <w:sz w:val="22"/>
          <w:szCs w:val="22"/>
          <w:lang w:val="ru-RU"/>
        </w:rPr>
        <w:t>багатьом</w:t>
      </w:r>
      <w:r w:rsidRPr="009B08DC">
        <w:rPr>
          <w:rFonts w:asciiTheme="minorHAnsi" w:hAnsiTheme="minorHAnsi" w:cstheme="minorHAnsi"/>
          <w:sz w:val="22"/>
          <w:szCs w:val="22"/>
          <w:lang w:val="ru-RU"/>
        </w:rPr>
        <w:t xml:space="preserve">  </w:t>
      </w:r>
      <w:r w:rsidR="00014A73">
        <w:rPr>
          <w:rFonts w:asciiTheme="minorHAnsi" w:hAnsiTheme="minorHAnsi" w:cstheme="minorHAnsi"/>
          <w:sz w:val="22"/>
          <w:szCs w:val="22"/>
          <w:lang w:val="ru-RU"/>
        </w:rPr>
        <w:t xml:space="preserve">іншим </w:t>
      </w:r>
      <w:r w:rsidRPr="009B08DC">
        <w:rPr>
          <w:rFonts w:asciiTheme="minorHAnsi" w:hAnsiTheme="minorHAnsi" w:cstheme="minorHAnsi"/>
          <w:sz w:val="22"/>
          <w:szCs w:val="22"/>
          <w:lang w:val="ru-RU"/>
        </w:rPr>
        <w:t xml:space="preserve"> </w:t>
      </w:r>
      <w:r>
        <w:rPr>
          <w:rFonts w:asciiTheme="minorHAnsi" w:hAnsiTheme="minorHAnsi" w:cstheme="minorHAnsi"/>
          <w:sz w:val="22"/>
          <w:szCs w:val="22"/>
          <w:lang w:val="ru-RU"/>
        </w:rPr>
        <w:t>скаргам</w:t>
      </w:r>
      <w:r w:rsidRPr="009B08DC">
        <w:rPr>
          <w:rFonts w:asciiTheme="minorHAnsi" w:hAnsiTheme="minorHAnsi" w:cstheme="minorHAnsi"/>
          <w:sz w:val="22"/>
          <w:szCs w:val="22"/>
          <w:lang w:val="ru-RU"/>
        </w:rPr>
        <w:t xml:space="preserve"> </w:t>
      </w:r>
      <w:r>
        <w:rPr>
          <w:rFonts w:asciiTheme="minorHAnsi" w:hAnsiTheme="minorHAnsi" w:cstheme="minorHAnsi"/>
          <w:sz w:val="22"/>
          <w:szCs w:val="22"/>
          <w:lang w:val="uk-UA"/>
        </w:rPr>
        <w:t xml:space="preserve">ЦВК </w:t>
      </w:r>
      <w:r>
        <w:rPr>
          <w:rFonts w:asciiTheme="minorHAnsi" w:eastAsia="Calibri" w:hAnsiTheme="minorHAnsi" w:cstheme="minorHAnsi"/>
          <w:sz w:val="22"/>
          <w:lang w:val="uk-UA"/>
        </w:rPr>
        <w:t xml:space="preserve"> регулярно відмовляє у розгляді  на основі  різноманітних технічних підставах</w:t>
      </w:r>
      <w:r w:rsidRPr="009B08DC">
        <w:rPr>
          <w:rFonts w:asciiTheme="minorHAnsi" w:eastAsia="Calibri" w:hAnsiTheme="minorHAnsi" w:cstheme="minorHAnsi"/>
          <w:sz w:val="22"/>
          <w:lang w:val="ru-RU"/>
        </w:rPr>
        <w:t>.</w:t>
      </w:r>
      <w:r>
        <w:rPr>
          <w:rFonts w:asciiTheme="minorHAnsi" w:eastAsia="Calibri" w:hAnsiTheme="minorHAnsi" w:cstheme="minorHAnsi"/>
          <w:sz w:val="22"/>
          <w:lang w:val="uk-UA"/>
        </w:rPr>
        <w:t xml:space="preserve"> Ті  скарги, які розглядаються  на  засіданнях  ЦВК , і надалі  розглядаються  в надзвичайно  заформалізований  спосіб , без  повного дотримання  належної  правової процедури та верховенства  права </w:t>
      </w:r>
      <w:r w:rsidR="005261B3" w:rsidRPr="009B08DC">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Загалом,  </w:t>
      </w:r>
      <w:r w:rsidR="001B66AF">
        <w:rPr>
          <w:rFonts w:asciiTheme="minorHAnsi" w:eastAsia="Calibri" w:hAnsiTheme="minorHAnsi" w:cstheme="minorHAnsi"/>
          <w:sz w:val="22"/>
          <w:lang w:val="uk-UA"/>
        </w:rPr>
        <w:t xml:space="preserve"> підхід </w:t>
      </w:r>
      <w:r>
        <w:rPr>
          <w:rFonts w:asciiTheme="minorHAnsi" w:eastAsia="Calibri" w:hAnsiTheme="minorHAnsi" w:cstheme="minorHAnsi"/>
          <w:sz w:val="22"/>
          <w:lang w:val="uk-UA"/>
        </w:rPr>
        <w:t xml:space="preserve">ЦВК </w:t>
      </w:r>
      <w:r w:rsidR="001B66AF">
        <w:rPr>
          <w:rFonts w:asciiTheme="minorHAnsi" w:eastAsia="Calibri" w:hAnsiTheme="minorHAnsi" w:cstheme="minorHAnsi"/>
          <w:sz w:val="22"/>
          <w:lang w:val="uk-UA"/>
        </w:rPr>
        <w:t xml:space="preserve"> до розгляду скарг </w:t>
      </w:r>
      <w:r>
        <w:rPr>
          <w:rFonts w:asciiTheme="minorHAnsi" w:eastAsia="Calibri" w:hAnsiTheme="minorHAnsi" w:cstheme="minorHAnsi"/>
          <w:sz w:val="22"/>
          <w:lang w:val="uk-UA"/>
        </w:rPr>
        <w:t>унеможливив  ефективний  розгляд скарг</w:t>
      </w:r>
      <w:r w:rsidR="005261B3" w:rsidRPr="001B66AF">
        <w:rPr>
          <w:rFonts w:asciiTheme="minorHAnsi" w:eastAsia="Calibri" w:hAnsiTheme="minorHAnsi" w:cstheme="minorHAnsi"/>
          <w:sz w:val="22"/>
          <w:lang w:val="ru-RU"/>
        </w:rPr>
        <w:t>.</w:t>
      </w:r>
    </w:p>
    <w:p w:rsidR="005261B3" w:rsidRPr="001B66AF" w:rsidRDefault="005261B3" w:rsidP="005261B3">
      <w:pPr>
        <w:rPr>
          <w:rFonts w:asciiTheme="minorHAnsi" w:eastAsia="Calibri" w:hAnsiTheme="minorHAnsi" w:cstheme="minorHAnsi"/>
          <w:sz w:val="22"/>
          <w:lang w:val="ru-RU"/>
        </w:rPr>
      </w:pPr>
    </w:p>
    <w:p w:rsidR="005261B3" w:rsidRPr="001F123B" w:rsidRDefault="00DE77D5" w:rsidP="005261B3">
      <w:pPr>
        <w:rPr>
          <w:rFonts w:asciiTheme="minorHAnsi" w:eastAsia="Calibri" w:hAnsiTheme="minorHAnsi" w:cstheme="minorHAnsi"/>
          <w:sz w:val="22"/>
          <w:lang w:val="uk-UA"/>
        </w:rPr>
      </w:pPr>
      <w:r>
        <w:rPr>
          <w:rFonts w:asciiTheme="minorHAnsi" w:eastAsia="Calibri" w:hAnsiTheme="minorHAnsi" w:cstheme="minorHAnsi"/>
          <w:sz w:val="22"/>
          <w:lang w:val="ru-RU"/>
        </w:rPr>
        <w:t>Понад</w:t>
      </w:r>
      <w:r w:rsidRPr="00DE77D5">
        <w:rPr>
          <w:rFonts w:asciiTheme="minorHAnsi" w:eastAsia="Calibri" w:hAnsiTheme="minorHAnsi" w:cstheme="minorHAnsi"/>
          <w:sz w:val="22"/>
          <w:lang w:val="ru-RU"/>
        </w:rPr>
        <w:t xml:space="preserve"> </w:t>
      </w:r>
      <w:r>
        <w:rPr>
          <w:rFonts w:asciiTheme="minorHAnsi" w:eastAsia="Calibri" w:hAnsiTheme="minorHAnsi" w:cstheme="minorHAnsi"/>
          <w:sz w:val="22"/>
          <w:lang w:val="uk-UA"/>
        </w:rPr>
        <w:t xml:space="preserve">  </w:t>
      </w:r>
      <w:r w:rsidRPr="00DE77D5">
        <w:rPr>
          <w:rFonts w:asciiTheme="minorHAnsi" w:eastAsia="Calibri" w:hAnsiTheme="minorHAnsi" w:cstheme="minorHAnsi"/>
          <w:sz w:val="22"/>
          <w:lang w:val="ru-RU"/>
        </w:rPr>
        <w:t xml:space="preserve">40% </w:t>
      </w:r>
      <w:r>
        <w:rPr>
          <w:rFonts w:asciiTheme="minorHAnsi" w:eastAsia="Calibri" w:hAnsiTheme="minorHAnsi" w:cstheme="minorHAnsi"/>
          <w:sz w:val="22"/>
          <w:lang w:val="uk-UA"/>
        </w:rPr>
        <w:t xml:space="preserve"> Окружних виборчих комісій  </w:t>
      </w:r>
      <w:r w:rsidR="005261B3" w:rsidRPr="00DE77D5">
        <w:rPr>
          <w:rFonts w:asciiTheme="minorHAnsi" w:eastAsia="Calibri" w:hAnsiTheme="minorHAnsi" w:cstheme="minorHAnsi"/>
          <w:sz w:val="22"/>
          <w:lang w:val="ru-RU"/>
        </w:rPr>
        <w:t>(</w:t>
      </w:r>
      <w:r>
        <w:rPr>
          <w:rFonts w:asciiTheme="minorHAnsi" w:eastAsia="Calibri" w:hAnsiTheme="minorHAnsi" w:cstheme="minorHAnsi"/>
          <w:sz w:val="22"/>
          <w:lang w:val="uk-UA"/>
        </w:rPr>
        <w:t xml:space="preserve">ОВК </w:t>
      </w:r>
      <w:r w:rsidR="005261B3" w:rsidRPr="00DE77D5">
        <w:rPr>
          <w:rFonts w:asciiTheme="minorHAnsi" w:eastAsia="Calibri" w:hAnsiTheme="minorHAnsi" w:cstheme="minorHAnsi"/>
          <w:sz w:val="22"/>
          <w:lang w:val="ru-RU"/>
        </w:rPr>
        <w:t xml:space="preserve">) </w:t>
      </w:r>
      <w:r>
        <w:rPr>
          <w:rFonts w:asciiTheme="minorHAnsi" w:eastAsia="Calibri" w:hAnsiTheme="minorHAnsi" w:cstheme="minorHAnsi"/>
          <w:sz w:val="22"/>
          <w:lang w:val="uk-UA"/>
        </w:rPr>
        <w:t xml:space="preserve">не виконували  Статтю Закону про вибори  </w:t>
      </w:r>
      <w:r w:rsidRPr="00DE77D5">
        <w:rPr>
          <w:rFonts w:asciiTheme="minorHAnsi" w:eastAsia="Calibri" w:hAnsiTheme="minorHAnsi" w:cstheme="minorHAnsi"/>
          <w:sz w:val="22"/>
          <w:lang w:val="uk-UA"/>
        </w:rPr>
        <w:t>113.10</w:t>
      </w:r>
      <w:r>
        <w:rPr>
          <w:rFonts w:asciiTheme="minorHAnsi" w:eastAsia="Calibri" w:hAnsiTheme="minorHAnsi" w:cstheme="minorHAnsi"/>
          <w:sz w:val="22"/>
          <w:lang w:val="uk-UA"/>
        </w:rPr>
        <w:t xml:space="preserve">,  яка містить вимогу про те,що  всі  рішення   ОВК підлягають негайно надсилаються  до ЦВК для оприлюднення на вебсайті ЦВК  протягом одного дня </w:t>
      </w:r>
      <w:r w:rsidR="005261B3" w:rsidRPr="00DE77D5">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0"/>
      </w:r>
      <w:r w:rsidR="005261B3" w:rsidRPr="00DE77D5">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Це  зменшує  прозорість адміністрування виборів </w:t>
      </w:r>
      <w:r w:rsidRPr="00DE77D5">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в тому числі  процесу  оскарження.  ОВК  здійснюють розгляд  скарг в  надзвичайно заформалізований спосіб</w:t>
      </w:r>
      <w:r w:rsidR="005261B3" w:rsidRPr="00DE77D5">
        <w:rPr>
          <w:rFonts w:asciiTheme="minorHAnsi" w:eastAsia="Calibri" w:hAnsiTheme="minorHAnsi" w:cstheme="minorHAnsi"/>
          <w:sz w:val="22"/>
          <w:lang w:val="uk-UA"/>
        </w:rPr>
        <w:t xml:space="preserve">, </w:t>
      </w:r>
      <w:r w:rsidR="00EB0779">
        <w:rPr>
          <w:rFonts w:asciiTheme="minorHAnsi" w:eastAsia="Calibri" w:hAnsiTheme="minorHAnsi" w:cstheme="minorHAnsi"/>
          <w:sz w:val="22"/>
          <w:lang w:val="uk-UA"/>
        </w:rPr>
        <w:t xml:space="preserve"> коли  обговорення по суті  проходять </w:t>
      </w:r>
      <w:r>
        <w:rPr>
          <w:rFonts w:asciiTheme="minorHAnsi" w:eastAsia="Calibri" w:hAnsiTheme="minorHAnsi" w:cstheme="minorHAnsi"/>
          <w:sz w:val="22"/>
          <w:lang w:val="uk-UA"/>
        </w:rPr>
        <w:t xml:space="preserve"> на закритих засіданнях, що</w:t>
      </w:r>
      <w:r w:rsidR="00EB0779">
        <w:rPr>
          <w:rFonts w:asciiTheme="minorHAnsi" w:eastAsia="Calibri" w:hAnsiTheme="minorHAnsi" w:cstheme="minorHAnsi"/>
          <w:sz w:val="22"/>
          <w:lang w:val="uk-UA"/>
        </w:rPr>
        <w:t xml:space="preserve"> передують відкритим </w:t>
      </w:r>
      <w:r w:rsidR="005261B3" w:rsidRPr="00DE77D5">
        <w:rPr>
          <w:rFonts w:asciiTheme="minorHAnsi" w:eastAsia="Calibri" w:hAnsiTheme="minorHAnsi" w:cstheme="minorHAnsi"/>
          <w:sz w:val="22"/>
          <w:lang w:val="uk-UA"/>
        </w:rPr>
        <w:t xml:space="preserve">, </w:t>
      </w:r>
      <w:r w:rsidR="00EB0779">
        <w:rPr>
          <w:rFonts w:asciiTheme="minorHAnsi" w:eastAsia="Calibri" w:hAnsiTheme="minorHAnsi" w:cstheme="minorHAnsi"/>
          <w:sz w:val="22"/>
          <w:lang w:val="uk-UA"/>
        </w:rPr>
        <w:t xml:space="preserve"> </w:t>
      </w:r>
      <w:r w:rsidR="00EC6C2E">
        <w:rPr>
          <w:rFonts w:asciiTheme="minorHAnsi" w:eastAsia="Calibri" w:hAnsiTheme="minorHAnsi" w:cstheme="minorHAnsi"/>
          <w:sz w:val="22"/>
          <w:lang w:val="uk-UA"/>
        </w:rPr>
        <w:t xml:space="preserve">а </w:t>
      </w:r>
      <w:r w:rsidR="00EB0779">
        <w:rPr>
          <w:rFonts w:asciiTheme="minorHAnsi" w:eastAsia="Calibri" w:hAnsiTheme="minorHAnsi" w:cstheme="minorHAnsi"/>
          <w:sz w:val="22"/>
          <w:lang w:val="uk-UA"/>
        </w:rPr>
        <w:t xml:space="preserve">у розгляді скарг регулярно  відмовляють. </w:t>
      </w:r>
      <w:r w:rsidR="00EC6C2E">
        <w:rPr>
          <w:rFonts w:asciiTheme="minorHAnsi" w:eastAsia="Calibri" w:hAnsiTheme="minorHAnsi" w:cstheme="minorHAnsi"/>
          <w:sz w:val="22"/>
          <w:lang w:val="uk-UA"/>
        </w:rPr>
        <w:t xml:space="preserve">Із тих рішень, які було  оприлюднено на вебсайті ЦВК </w:t>
      </w:r>
      <w:r w:rsidR="005261B3" w:rsidRPr="00EB0779">
        <w:rPr>
          <w:rFonts w:asciiTheme="minorHAnsi" w:eastAsia="Calibri" w:hAnsiTheme="minorHAnsi" w:cstheme="minorHAnsi"/>
          <w:sz w:val="22"/>
          <w:lang w:val="uk-UA"/>
        </w:rPr>
        <w:t xml:space="preserve">, </w:t>
      </w:r>
      <w:r w:rsidR="00EC6C2E">
        <w:rPr>
          <w:rFonts w:asciiTheme="minorHAnsi" w:eastAsia="Calibri" w:hAnsiTheme="minorHAnsi" w:cstheme="minorHAnsi"/>
          <w:sz w:val="22"/>
          <w:lang w:val="uk-UA"/>
        </w:rPr>
        <w:t xml:space="preserve"> більше  </w:t>
      </w:r>
      <w:r w:rsidR="005261B3" w:rsidRPr="00EB0779">
        <w:rPr>
          <w:rFonts w:asciiTheme="minorHAnsi" w:eastAsia="Calibri" w:hAnsiTheme="minorHAnsi" w:cstheme="minorHAnsi"/>
          <w:sz w:val="22"/>
          <w:lang w:val="uk-UA"/>
        </w:rPr>
        <w:t xml:space="preserve">60% </w:t>
      </w:r>
      <w:r w:rsidR="00EC6C2E">
        <w:rPr>
          <w:rFonts w:asciiTheme="minorHAnsi" w:eastAsia="Calibri" w:hAnsiTheme="minorHAnsi" w:cstheme="minorHAnsi"/>
          <w:sz w:val="22"/>
          <w:lang w:val="uk-UA"/>
        </w:rPr>
        <w:t xml:space="preserve"> це ті  скарги в розгляді,  яких було відмовлено в основному на підставі того, що відсутня компетенція для розгляду  </w:t>
      </w:r>
      <w:r w:rsidR="00EC6C2E" w:rsidRPr="006E78F1">
        <w:rPr>
          <w:rFonts w:asciiTheme="minorHAnsi" w:eastAsia="Calibri" w:hAnsiTheme="minorHAnsi" w:cstheme="minorHAnsi"/>
          <w:sz w:val="22"/>
          <w:lang w:val="uk-UA"/>
        </w:rPr>
        <w:t xml:space="preserve">та  </w:t>
      </w:r>
      <w:r w:rsidR="008F45C3" w:rsidRPr="006E78F1">
        <w:rPr>
          <w:rFonts w:asciiTheme="minorHAnsi" w:eastAsia="Calibri" w:hAnsiTheme="minorHAnsi" w:cstheme="minorHAnsi"/>
          <w:sz w:val="22"/>
          <w:lang w:val="uk-UA"/>
        </w:rPr>
        <w:t xml:space="preserve"> відсутності  підстав для оскарження </w:t>
      </w:r>
      <w:r w:rsidR="005261B3" w:rsidRPr="006E78F1">
        <w:rPr>
          <w:rFonts w:asciiTheme="minorHAnsi" w:eastAsia="Calibri" w:hAnsiTheme="minorHAnsi" w:cstheme="minorHAnsi"/>
          <w:sz w:val="22"/>
          <w:lang w:val="uk-UA"/>
        </w:rPr>
        <w:t>.</w:t>
      </w:r>
      <w:r w:rsidR="005261B3" w:rsidRPr="00EB0779">
        <w:rPr>
          <w:rFonts w:asciiTheme="minorHAnsi" w:eastAsia="Calibri" w:hAnsiTheme="minorHAnsi" w:cstheme="minorHAnsi"/>
          <w:sz w:val="22"/>
          <w:lang w:val="uk-UA"/>
        </w:rPr>
        <w:t xml:space="preserve">  </w:t>
      </w:r>
      <w:r w:rsidR="001F123B">
        <w:rPr>
          <w:rFonts w:asciiTheme="minorHAnsi" w:eastAsia="Calibri" w:hAnsiTheme="minorHAnsi" w:cstheme="minorHAnsi"/>
          <w:sz w:val="22"/>
          <w:lang w:val="uk-UA"/>
        </w:rPr>
        <w:t xml:space="preserve">Це свідчить  про неналежне функціонування  системи  оскарження на рівні округу. </w:t>
      </w:r>
    </w:p>
    <w:p w:rsidR="005261B3" w:rsidRPr="001D6246" w:rsidRDefault="005261B3" w:rsidP="005261B3">
      <w:pPr>
        <w:rPr>
          <w:rFonts w:asciiTheme="minorHAnsi" w:eastAsia="Calibri" w:hAnsiTheme="minorHAnsi" w:cstheme="minorHAnsi"/>
          <w:sz w:val="22"/>
          <w:lang w:val="ru-RU"/>
        </w:rPr>
      </w:pPr>
    </w:p>
    <w:p w:rsidR="005261B3" w:rsidRPr="001D6246" w:rsidRDefault="001F123B" w:rsidP="005261B3">
      <w:pPr>
        <w:rPr>
          <w:rFonts w:asciiTheme="minorHAnsi" w:eastAsia="Calibri" w:hAnsiTheme="minorHAnsi" w:cstheme="minorHAnsi"/>
          <w:b/>
          <w:sz w:val="22"/>
          <w:lang w:val="ru-RU"/>
        </w:rPr>
      </w:pPr>
      <w:r>
        <w:rPr>
          <w:rFonts w:asciiTheme="minorHAnsi" w:eastAsia="Calibri" w:hAnsiTheme="minorHAnsi" w:cstheme="minorHAnsi"/>
          <w:b/>
          <w:sz w:val="22"/>
          <w:lang w:val="uk-UA"/>
        </w:rPr>
        <w:t xml:space="preserve">Адміністративні суди  </w:t>
      </w:r>
    </w:p>
    <w:p w:rsidR="001F123B" w:rsidRDefault="001F123B" w:rsidP="005261B3">
      <w:pPr>
        <w:rPr>
          <w:rFonts w:asciiTheme="minorHAnsi" w:eastAsia="Calibri" w:hAnsiTheme="minorHAnsi" w:cstheme="minorHAnsi"/>
          <w:sz w:val="22"/>
          <w:lang w:val="uk-UA"/>
        </w:rPr>
      </w:pPr>
    </w:p>
    <w:p w:rsidR="005261B3" w:rsidRPr="00A769B2" w:rsidRDefault="001F123B"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Надзвичайно велика кількість пов'язаний з виборами скарг продовжує подаватися до адміністративних судів по всій Україні </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по таким  питанням як  підкуп голосів , використання адміністративного ресурсу </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перешкоджання агітації,  порушень пов’язаних  з агітаційними матеріалами </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неналежний доступ до медіа </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та  правомірність рішень </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дій та бездіяльності  виборчих комісій в тому числі  ДВКій</w:t>
      </w:r>
      <w:r w:rsidR="005261B3" w:rsidRPr="001F123B">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Суди продовжуть  зневажати букву і дух закону, належного відправлення правосуддя, і неоднорідно застосовують </w:t>
      </w:r>
      <w:r w:rsidR="00A769B2">
        <w:rPr>
          <w:rFonts w:asciiTheme="minorHAnsi" w:eastAsia="Calibri" w:hAnsiTheme="minorHAnsi" w:cstheme="minorHAnsi"/>
          <w:sz w:val="22"/>
          <w:lang w:val="uk-UA"/>
        </w:rPr>
        <w:t xml:space="preserve"> доказові  та юридичні тлумачення.  Суди продовжують  використовувати надмірно заформалізований підхід  до розгляду скарг,  про що свідчить  відмова  або затримка з розглядом істотної кількості справ</w:t>
      </w:r>
      <w:r w:rsidR="005261B3" w:rsidRPr="00A769B2">
        <w:rPr>
          <w:rFonts w:asciiTheme="minorHAnsi" w:eastAsia="Calibri" w:hAnsiTheme="minorHAnsi" w:cstheme="minorHAnsi"/>
          <w:sz w:val="22"/>
          <w:lang w:val="uk-UA"/>
        </w:rPr>
        <w:t xml:space="preserve">, </w:t>
      </w:r>
      <w:r w:rsidR="00A769B2">
        <w:rPr>
          <w:rFonts w:asciiTheme="minorHAnsi" w:eastAsia="Calibri" w:hAnsiTheme="minorHAnsi" w:cstheme="minorHAnsi"/>
          <w:sz w:val="22"/>
          <w:lang w:val="uk-UA"/>
        </w:rPr>
        <w:t xml:space="preserve"> у багатьох випадках  на сумнівних та  непевних підставах.  </w:t>
      </w:r>
    </w:p>
    <w:p w:rsidR="005261B3" w:rsidRPr="00A769B2" w:rsidRDefault="005261B3" w:rsidP="005261B3">
      <w:pPr>
        <w:rPr>
          <w:rFonts w:asciiTheme="minorHAnsi" w:eastAsia="Calibri" w:hAnsiTheme="minorHAnsi" w:cstheme="minorHAnsi"/>
          <w:sz w:val="22"/>
          <w:lang w:val="uk-UA"/>
        </w:rPr>
      </w:pPr>
    </w:p>
    <w:p w:rsidR="00CA4257" w:rsidRDefault="00CA4257" w:rsidP="005261B3">
      <w:pPr>
        <w:rPr>
          <w:rFonts w:asciiTheme="minorHAnsi" w:eastAsia="Calibri" w:hAnsiTheme="minorHAnsi" w:cstheme="minorHAnsi"/>
          <w:sz w:val="22"/>
          <w:lang w:val="uk-UA"/>
        </w:rPr>
      </w:pPr>
    </w:p>
    <w:p w:rsidR="005261B3" w:rsidRDefault="001D6246"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У значній кількості випадків  у розгляді справи відмовляють на підставі  недотримання  5 денного терміну подання скарги. У статті  </w:t>
      </w:r>
      <w:r w:rsidR="005261B3" w:rsidRPr="001D6246">
        <w:rPr>
          <w:rFonts w:asciiTheme="minorHAnsi" w:eastAsia="Calibri" w:hAnsiTheme="minorHAnsi" w:cstheme="minorHAnsi"/>
          <w:sz w:val="22"/>
          <w:lang w:val="uk-UA"/>
        </w:rPr>
        <w:t xml:space="preserve">172.6 </w:t>
      </w:r>
      <w:r>
        <w:rPr>
          <w:rFonts w:ascii="Calibri" w:eastAsia="Calibri" w:hAnsi="Calibri" w:cs="Calibri"/>
          <w:sz w:val="22"/>
          <w:lang w:val="uk-UA"/>
        </w:rPr>
        <w:t xml:space="preserve">Кодексу про </w:t>
      </w:r>
      <w:r w:rsidRPr="00F402A4">
        <w:rPr>
          <w:rFonts w:ascii="Calibri" w:eastAsia="Calibri" w:hAnsi="Calibri" w:cs="Calibri"/>
          <w:sz w:val="22"/>
          <w:lang w:val="uk-UA"/>
        </w:rPr>
        <w:t>Адміністративне судочинство</w:t>
      </w:r>
      <w:r>
        <w:rPr>
          <w:rFonts w:ascii="Calibri" w:eastAsia="Calibri" w:hAnsi="Calibri" w:cs="Calibri"/>
          <w:sz w:val="22"/>
          <w:lang w:val="uk-UA"/>
        </w:rPr>
        <w:t xml:space="preserve">  йдеться про те,що відлік  5 денного терміну починається </w:t>
      </w:r>
      <w:r>
        <w:rPr>
          <w:rFonts w:asciiTheme="minorHAnsi" w:eastAsia="Calibri" w:hAnsiTheme="minorHAnsi" w:cstheme="minorHAnsi"/>
          <w:sz w:val="22"/>
          <w:lang w:val="uk-UA"/>
        </w:rPr>
        <w:t xml:space="preserve"> з дати прийняття рішення</w:t>
      </w:r>
      <w:r w:rsidR="005261B3" w:rsidRPr="001D6246">
        <w:rPr>
          <w:rFonts w:asciiTheme="minorHAnsi" w:eastAsia="Calibri" w:hAnsiTheme="minorHAnsi" w:cstheme="minorHAnsi"/>
          <w:sz w:val="22"/>
          <w:lang w:val="uk-UA"/>
        </w:rPr>
        <w:t>,</w:t>
      </w:r>
      <w:r>
        <w:rPr>
          <w:rFonts w:asciiTheme="minorHAnsi" w:eastAsia="Calibri" w:hAnsiTheme="minorHAnsi" w:cstheme="minorHAnsi"/>
          <w:sz w:val="22"/>
          <w:lang w:val="uk-UA"/>
        </w:rPr>
        <w:t xml:space="preserve"> а не дати отримання  рішення,  </w:t>
      </w:r>
      <w:r w:rsidRPr="006E78F1">
        <w:rPr>
          <w:rFonts w:asciiTheme="minorHAnsi" w:eastAsia="Calibri" w:hAnsiTheme="minorHAnsi" w:cstheme="minorHAnsi"/>
          <w:sz w:val="22"/>
          <w:lang w:val="uk-UA"/>
        </w:rPr>
        <w:t>що</w:t>
      </w:r>
      <w:r w:rsidR="005F17DB" w:rsidRPr="006E78F1">
        <w:rPr>
          <w:rFonts w:asciiTheme="minorHAnsi" w:eastAsia="Calibri" w:hAnsiTheme="minorHAnsi" w:cstheme="minorHAnsi"/>
          <w:sz w:val="22"/>
          <w:lang w:val="uk-UA"/>
        </w:rPr>
        <w:t xml:space="preserve">   дає можливість негативного впливу </w:t>
      </w:r>
      <w:r w:rsidRPr="006E78F1">
        <w:rPr>
          <w:rFonts w:asciiTheme="minorHAnsi" w:eastAsia="Calibri" w:hAnsiTheme="minorHAnsi" w:cstheme="minorHAnsi"/>
          <w:sz w:val="22"/>
          <w:lang w:val="uk-UA"/>
        </w:rPr>
        <w:t>адмініст</w:t>
      </w:r>
      <w:r w:rsidR="005F17DB" w:rsidRPr="006E78F1">
        <w:rPr>
          <w:rFonts w:asciiTheme="minorHAnsi" w:eastAsia="Calibri" w:hAnsiTheme="minorHAnsi" w:cstheme="minorHAnsi"/>
          <w:sz w:val="22"/>
          <w:lang w:val="uk-UA"/>
        </w:rPr>
        <w:t>рування на апеляційному процесі</w:t>
      </w:r>
      <w:r w:rsidR="005261B3" w:rsidRPr="001D6246">
        <w:rPr>
          <w:rFonts w:asciiTheme="minorHAnsi" w:eastAsia="Calibri" w:hAnsiTheme="minorHAnsi" w:cstheme="minorHAnsi"/>
          <w:sz w:val="22"/>
          <w:lang w:val="uk-UA"/>
        </w:rPr>
        <w:t xml:space="preserve">. </w:t>
      </w:r>
      <w:r w:rsidR="005F17DB">
        <w:rPr>
          <w:rFonts w:asciiTheme="minorHAnsi" w:eastAsia="Calibri" w:hAnsiTheme="minorHAnsi" w:cstheme="minorHAnsi"/>
          <w:sz w:val="22"/>
          <w:lang w:val="uk-UA"/>
        </w:rPr>
        <w:t xml:space="preserve">Більше того, Стаття </w:t>
      </w:r>
      <w:r w:rsidR="005261B3" w:rsidRPr="005F17DB">
        <w:rPr>
          <w:rFonts w:asciiTheme="minorHAnsi" w:eastAsia="Calibri" w:hAnsiTheme="minorHAnsi" w:cstheme="minorHAnsi"/>
          <w:sz w:val="22"/>
          <w:lang w:val="uk-UA"/>
        </w:rPr>
        <w:t xml:space="preserve">179.1 </w:t>
      </w:r>
      <w:r w:rsidR="005F17DB">
        <w:rPr>
          <w:rFonts w:asciiTheme="minorHAnsi" w:eastAsia="Calibri" w:hAnsiTheme="minorHAnsi" w:cstheme="minorHAnsi"/>
          <w:sz w:val="22"/>
          <w:lang w:val="uk-UA"/>
        </w:rPr>
        <w:t xml:space="preserve"> того ж таки Кодексу  викликає особливе занепокоєння, адже   в ній йдеться про те, що датою подання  пов’язаними  з виборами скарг  вважається  дата  їх отримання судом</w:t>
      </w:r>
      <w:r w:rsidR="005261B3" w:rsidRPr="005F17DB">
        <w:rPr>
          <w:rFonts w:asciiTheme="minorHAnsi" w:eastAsia="Calibri" w:hAnsiTheme="minorHAnsi" w:cstheme="minorHAnsi"/>
          <w:sz w:val="22"/>
          <w:lang w:val="uk-UA"/>
        </w:rPr>
        <w:t xml:space="preserve">, </w:t>
      </w:r>
      <w:r w:rsidR="005F17DB">
        <w:rPr>
          <w:rFonts w:asciiTheme="minorHAnsi" w:eastAsia="Calibri" w:hAnsiTheme="minorHAnsi" w:cstheme="minorHAnsi"/>
          <w:sz w:val="22"/>
          <w:lang w:val="uk-UA"/>
        </w:rPr>
        <w:t xml:space="preserve"> а не на дата відправки скарги, як це  відбувається в інших  видах адміністративних справ</w:t>
      </w:r>
      <w:r w:rsidR="005261B3" w:rsidRPr="005F17DB">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1"/>
      </w:r>
      <w:r w:rsidR="005261B3" w:rsidRPr="005F17DB">
        <w:rPr>
          <w:rFonts w:asciiTheme="minorHAnsi" w:eastAsia="Calibri" w:hAnsiTheme="minorHAnsi" w:cstheme="minorHAnsi"/>
          <w:sz w:val="22"/>
          <w:lang w:val="uk-UA"/>
        </w:rPr>
        <w:t xml:space="preserve">  </w:t>
      </w:r>
      <w:r w:rsidR="005F17DB">
        <w:rPr>
          <w:rFonts w:asciiTheme="minorHAnsi" w:eastAsia="Calibri" w:hAnsiTheme="minorHAnsi" w:cstheme="minorHAnsi"/>
          <w:sz w:val="22"/>
          <w:lang w:val="uk-UA"/>
        </w:rPr>
        <w:t xml:space="preserve">Цей особливий пункт  спонукає невизначеність процесу подачі  виборчих скарг.  </w:t>
      </w:r>
    </w:p>
    <w:p w:rsidR="005F17DB" w:rsidRPr="005F17DB" w:rsidRDefault="005F17DB" w:rsidP="005261B3">
      <w:pPr>
        <w:rPr>
          <w:rFonts w:asciiTheme="minorHAnsi" w:eastAsia="Calibri" w:hAnsiTheme="minorHAnsi" w:cstheme="minorHAnsi"/>
          <w:sz w:val="22"/>
          <w:lang w:val="uk-UA"/>
        </w:rPr>
      </w:pPr>
    </w:p>
    <w:p w:rsidR="00B8193E" w:rsidRPr="00B8193E" w:rsidRDefault="00B8193E" w:rsidP="005261B3">
      <w:pPr>
        <w:rPr>
          <w:rFonts w:asciiTheme="minorHAnsi" w:eastAsia="Calibri" w:hAnsiTheme="minorHAnsi" w:cstheme="minorHAnsi"/>
          <w:sz w:val="22"/>
          <w:lang w:val="uk-UA"/>
        </w:rPr>
      </w:pPr>
      <w:r>
        <w:rPr>
          <w:rFonts w:asciiTheme="minorHAnsi" w:eastAsia="Calibri" w:hAnsiTheme="minorHAnsi" w:cstheme="minorHAnsi"/>
          <w:b/>
          <w:i/>
          <w:sz w:val="22"/>
          <w:lang w:val="uk-UA"/>
        </w:rPr>
        <w:t>Справи  стосовно жеребкування ОВК щодо складу ДВКій</w:t>
      </w:r>
    </w:p>
    <w:p w:rsidR="00B8193E" w:rsidRDefault="00B8193E" w:rsidP="005261B3">
      <w:pPr>
        <w:rPr>
          <w:rFonts w:asciiTheme="minorHAnsi" w:eastAsia="Calibri" w:hAnsiTheme="minorHAnsi" w:cstheme="minorHAnsi"/>
          <w:sz w:val="22"/>
          <w:lang w:val="uk-UA"/>
        </w:rPr>
      </w:pPr>
    </w:p>
    <w:p w:rsidR="005261B3" w:rsidRPr="00566B1A" w:rsidRDefault="00B8193E"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Адміністративні суди отримали надзвичайно велику кількість скарг  </w:t>
      </w:r>
      <w:r w:rsidR="005261B3" w:rsidRPr="00604DC0">
        <w:rPr>
          <w:rFonts w:asciiTheme="minorHAnsi" w:eastAsia="Calibri" w:hAnsiTheme="minorHAnsi" w:cstheme="minorHAnsi"/>
          <w:sz w:val="22"/>
          <w:lang w:val="uk-UA"/>
        </w:rPr>
        <w:t>(</w:t>
      </w:r>
      <w:r w:rsidR="00604DC0">
        <w:rPr>
          <w:rFonts w:asciiTheme="minorHAnsi" w:eastAsia="Calibri" w:hAnsiTheme="minorHAnsi" w:cstheme="minorHAnsi"/>
          <w:sz w:val="22"/>
          <w:lang w:val="uk-UA"/>
        </w:rPr>
        <w:t xml:space="preserve">більше </w:t>
      </w:r>
      <w:r w:rsidR="00604DC0" w:rsidRPr="00604DC0">
        <w:rPr>
          <w:rFonts w:asciiTheme="minorHAnsi" w:eastAsia="Calibri" w:hAnsiTheme="minorHAnsi" w:cstheme="minorHAnsi"/>
          <w:sz w:val="22"/>
          <w:lang w:val="uk-UA"/>
        </w:rPr>
        <w:t>160)</w:t>
      </w:r>
      <w:r w:rsidR="00604DC0">
        <w:rPr>
          <w:rFonts w:asciiTheme="minorHAnsi" w:eastAsia="Calibri" w:hAnsiTheme="minorHAnsi" w:cstheme="minorHAnsi"/>
          <w:sz w:val="22"/>
          <w:lang w:val="uk-UA"/>
        </w:rPr>
        <w:t>, в яких оскаржується правомірність  жеребкувань, що їх проводили  ОВК для визначення складу  ДВК</w:t>
      </w:r>
      <w:r w:rsidR="005261B3" w:rsidRPr="00604DC0">
        <w:rPr>
          <w:rFonts w:asciiTheme="minorHAnsi" w:eastAsia="Calibri" w:hAnsiTheme="minorHAnsi" w:cstheme="minorHAnsi"/>
          <w:sz w:val="22"/>
          <w:lang w:val="uk-UA"/>
        </w:rPr>
        <w:t xml:space="preserve">.  </w:t>
      </w:r>
      <w:r w:rsidR="00604DC0">
        <w:rPr>
          <w:rFonts w:asciiTheme="minorHAnsi" w:eastAsia="Calibri" w:hAnsiTheme="minorHAnsi" w:cstheme="minorHAnsi"/>
          <w:sz w:val="22"/>
          <w:lang w:val="uk-UA"/>
        </w:rPr>
        <w:t xml:space="preserve">Слід зазначити, що  по </w:t>
      </w:r>
      <w:r w:rsidR="00604DC0" w:rsidRPr="00604DC0">
        <w:rPr>
          <w:rFonts w:asciiTheme="minorHAnsi" w:eastAsia="Calibri" w:hAnsiTheme="minorHAnsi" w:cstheme="minorHAnsi"/>
          <w:sz w:val="22"/>
          <w:lang w:val="ru-RU"/>
        </w:rPr>
        <w:t xml:space="preserve">40% </w:t>
      </w:r>
      <w:r w:rsidR="00604DC0">
        <w:rPr>
          <w:rFonts w:asciiTheme="minorHAnsi" w:eastAsia="Calibri" w:hAnsiTheme="minorHAnsi" w:cstheme="minorHAnsi"/>
          <w:sz w:val="22"/>
          <w:lang w:val="uk-UA"/>
        </w:rPr>
        <w:t xml:space="preserve"> ОВК </w:t>
      </w:r>
      <w:r w:rsidR="005261B3" w:rsidRPr="00604DC0">
        <w:rPr>
          <w:rFonts w:asciiTheme="minorHAnsi" w:eastAsia="Calibri" w:hAnsiTheme="minorHAnsi" w:cstheme="minorHAnsi"/>
          <w:sz w:val="22"/>
          <w:lang w:val="ru-RU"/>
        </w:rPr>
        <w:t xml:space="preserve"> </w:t>
      </w:r>
      <w:r w:rsidR="00604DC0">
        <w:rPr>
          <w:rFonts w:asciiTheme="minorHAnsi" w:eastAsia="Calibri" w:hAnsiTheme="minorHAnsi" w:cstheme="minorHAnsi"/>
          <w:sz w:val="22"/>
          <w:lang w:val="uk-UA"/>
        </w:rPr>
        <w:t xml:space="preserve"> було  подано скарги щодо  правомірності проведених  ними жеребкувань. Скарги подавалися  різними кандидатами   та  політичними партіями </w:t>
      </w:r>
      <w:r w:rsidR="005261B3" w:rsidRPr="00604DC0">
        <w:rPr>
          <w:rFonts w:asciiTheme="minorHAnsi" w:eastAsia="Calibri" w:hAnsiTheme="minorHAnsi" w:cstheme="minorHAnsi"/>
          <w:sz w:val="22"/>
          <w:lang w:val="uk-UA"/>
        </w:rPr>
        <w:t xml:space="preserve">, </w:t>
      </w:r>
      <w:r w:rsidR="00604DC0">
        <w:rPr>
          <w:rFonts w:asciiTheme="minorHAnsi" w:eastAsia="Calibri" w:hAnsiTheme="minorHAnsi" w:cstheme="minorHAnsi"/>
          <w:sz w:val="22"/>
          <w:lang w:val="uk-UA"/>
        </w:rPr>
        <w:t>при чому велика кількість скарг була подано проти багатьох одних і тих самих ОВК.   У скаргах зазначався широкий діапазон  процедурних  порушень та порушень по суті , які  мали місце в процесі проведення жеребкування</w:t>
      </w:r>
      <w:r w:rsidR="005261B3" w:rsidRPr="00604DC0">
        <w:rPr>
          <w:rFonts w:asciiTheme="minorHAnsi" w:eastAsia="Calibri" w:hAnsiTheme="minorHAnsi" w:cstheme="minorHAnsi"/>
          <w:sz w:val="22"/>
          <w:lang w:val="uk-UA"/>
        </w:rPr>
        <w:t xml:space="preserve">, </w:t>
      </w:r>
      <w:r w:rsidR="00604DC0">
        <w:rPr>
          <w:rFonts w:asciiTheme="minorHAnsi" w:eastAsia="Calibri" w:hAnsiTheme="minorHAnsi" w:cstheme="minorHAnsi"/>
          <w:sz w:val="22"/>
          <w:lang w:val="uk-UA"/>
        </w:rPr>
        <w:t xml:space="preserve"> в тому числі  порушень пов’язаних з перешкоджанням роботі спостерігачів</w:t>
      </w:r>
      <w:r w:rsidR="005261B3" w:rsidRPr="00604DC0">
        <w:rPr>
          <w:rFonts w:asciiTheme="minorHAnsi" w:eastAsia="Calibri" w:hAnsiTheme="minorHAnsi" w:cstheme="minorHAnsi"/>
          <w:sz w:val="22"/>
          <w:lang w:val="uk-UA"/>
        </w:rPr>
        <w:t xml:space="preserve">. </w:t>
      </w:r>
      <w:r w:rsidR="00604DC0">
        <w:rPr>
          <w:rFonts w:asciiTheme="minorHAnsi" w:eastAsia="Calibri" w:hAnsiTheme="minorHAnsi" w:cstheme="minorHAnsi"/>
          <w:sz w:val="22"/>
          <w:lang w:val="uk-UA"/>
        </w:rPr>
        <w:t xml:space="preserve">  Той спосіб</w:t>
      </w:r>
      <w:r w:rsidR="00566B1A">
        <w:rPr>
          <w:rFonts w:asciiTheme="minorHAnsi" w:eastAsia="Calibri" w:hAnsiTheme="minorHAnsi" w:cstheme="minorHAnsi"/>
          <w:sz w:val="22"/>
          <w:lang w:val="uk-UA"/>
        </w:rPr>
        <w:t>,</w:t>
      </w:r>
      <w:r w:rsidR="00604DC0">
        <w:rPr>
          <w:rFonts w:asciiTheme="minorHAnsi" w:eastAsia="Calibri" w:hAnsiTheme="minorHAnsi" w:cstheme="minorHAnsi"/>
          <w:sz w:val="22"/>
          <w:lang w:val="uk-UA"/>
        </w:rPr>
        <w:t xml:space="preserve"> в який суди здійснювали розгляд  цих скарг  </w:t>
      </w:r>
      <w:r w:rsidR="00604DC0" w:rsidRPr="006E78F1">
        <w:rPr>
          <w:rFonts w:asciiTheme="minorHAnsi" w:eastAsia="Calibri" w:hAnsiTheme="minorHAnsi" w:cstheme="minorHAnsi"/>
          <w:sz w:val="22"/>
          <w:lang w:val="uk-UA"/>
        </w:rPr>
        <w:t xml:space="preserve">унеможливив  </w:t>
      </w:r>
      <w:r w:rsidR="00566B1A" w:rsidRPr="006E78F1">
        <w:rPr>
          <w:rFonts w:asciiTheme="minorHAnsi" w:eastAsia="Calibri" w:hAnsiTheme="minorHAnsi" w:cstheme="minorHAnsi"/>
          <w:sz w:val="22"/>
          <w:lang w:val="uk-UA"/>
        </w:rPr>
        <w:t xml:space="preserve">реальне звернення </w:t>
      </w:r>
      <w:r w:rsidR="00604DC0" w:rsidRPr="006E78F1">
        <w:rPr>
          <w:rFonts w:asciiTheme="minorHAnsi" w:eastAsia="Calibri" w:hAnsiTheme="minorHAnsi" w:cstheme="minorHAnsi"/>
          <w:sz w:val="22"/>
          <w:lang w:val="uk-UA"/>
        </w:rPr>
        <w:t xml:space="preserve">суб’єктів </w:t>
      </w:r>
      <w:r w:rsidR="00566B1A" w:rsidRPr="006E78F1">
        <w:rPr>
          <w:rFonts w:asciiTheme="minorHAnsi" w:eastAsia="Calibri" w:hAnsiTheme="minorHAnsi" w:cstheme="minorHAnsi"/>
          <w:sz w:val="22"/>
          <w:lang w:val="uk-UA"/>
        </w:rPr>
        <w:t>виборчого</w:t>
      </w:r>
      <w:r w:rsidR="00566B1A">
        <w:rPr>
          <w:rFonts w:asciiTheme="minorHAnsi" w:eastAsia="Calibri" w:hAnsiTheme="minorHAnsi" w:cstheme="minorHAnsi"/>
          <w:sz w:val="22"/>
          <w:lang w:val="uk-UA"/>
        </w:rPr>
        <w:t xml:space="preserve"> процесу </w:t>
      </w:r>
      <w:r w:rsidR="00604DC0">
        <w:rPr>
          <w:rFonts w:asciiTheme="minorHAnsi" w:eastAsia="Calibri" w:hAnsiTheme="minorHAnsi" w:cstheme="minorHAnsi"/>
          <w:sz w:val="22"/>
          <w:lang w:val="uk-UA"/>
        </w:rPr>
        <w:t xml:space="preserve"> </w:t>
      </w:r>
      <w:r w:rsidR="00BA343E">
        <w:rPr>
          <w:rFonts w:asciiTheme="minorHAnsi" w:eastAsia="Calibri" w:hAnsiTheme="minorHAnsi" w:cstheme="minorHAnsi"/>
          <w:sz w:val="22"/>
          <w:lang w:val="uk-UA"/>
        </w:rPr>
        <w:t xml:space="preserve"> за допомогою </w:t>
      </w:r>
      <w:r w:rsidR="00566B1A">
        <w:rPr>
          <w:rFonts w:asciiTheme="minorHAnsi" w:eastAsia="Calibri" w:hAnsiTheme="minorHAnsi" w:cstheme="minorHAnsi"/>
          <w:sz w:val="22"/>
          <w:lang w:val="uk-UA"/>
        </w:rPr>
        <w:t>щодо захисту їхніх прав</w:t>
      </w:r>
      <w:r w:rsidR="005261B3" w:rsidRPr="00566B1A">
        <w:rPr>
          <w:rFonts w:asciiTheme="minorHAnsi" w:eastAsia="Calibri" w:hAnsiTheme="minorHAnsi" w:cstheme="minorHAnsi"/>
          <w:sz w:val="22"/>
          <w:lang w:val="uk-UA"/>
        </w:rPr>
        <w:t>.</w:t>
      </w:r>
    </w:p>
    <w:p w:rsidR="005261B3" w:rsidRPr="00566B1A" w:rsidRDefault="005261B3" w:rsidP="005261B3">
      <w:pPr>
        <w:rPr>
          <w:rFonts w:asciiTheme="minorHAnsi" w:eastAsia="Calibri" w:hAnsiTheme="minorHAnsi" w:cstheme="minorHAnsi"/>
          <w:sz w:val="22"/>
          <w:lang w:val="uk-UA"/>
        </w:rPr>
      </w:pPr>
    </w:p>
    <w:p w:rsidR="005261B3" w:rsidRPr="00AC33E1" w:rsidRDefault="008058F3"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У понад  </w:t>
      </w:r>
      <w:r w:rsidR="005261B3" w:rsidRPr="008058F3">
        <w:rPr>
          <w:rFonts w:asciiTheme="minorHAnsi" w:eastAsia="Calibri" w:hAnsiTheme="minorHAnsi" w:cstheme="minorHAnsi"/>
          <w:sz w:val="22"/>
          <w:lang w:val="uk-UA"/>
        </w:rPr>
        <w:t xml:space="preserve">85% </w:t>
      </w:r>
      <w:r>
        <w:rPr>
          <w:rFonts w:asciiTheme="minorHAnsi" w:eastAsia="Calibri" w:hAnsiTheme="minorHAnsi" w:cstheme="minorHAnsi"/>
          <w:sz w:val="22"/>
          <w:lang w:val="uk-UA"/>
        </w:rPr>
        <w:t xml:space="preserve">справ щодо жеребкування  або було відмовлено у розгляд  на сумнівних технічних  підставах </w:t>
      </w:r>
      <w:r w:rsidR="005261B3" w:rsidRPr="004252D7">
        <w:rPr>
          <w:rFonts w:asciiTheme="minorHAnsi" w:eastAsia="Calibri" w:hAnsiTheme="minorHAnsi" w:cstheme="minorHAnsi"/>
          <w:sz w:val="22"/>
          <w:vertAlign w:val="superscript"/>
        </w:rPr>
        <w:footnoteReference w:id="12"/>
      </w:r>
      <w:r w:rsidRPr="008058F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або ж були відхилені  через недостатні докази, незважаючи на  представлені в суді  істотні надійні  докази порушень</w:t>
      </w:r>
      <w:r w:rsidR="005261B3" w:rsidRPr="008058F3">
        <w:rPr>
          <w:rFonts w:asciiTheme="minorHAnsi" w:eastAsia="Calibri" w:hAnsiTheme="minorHAnsi" w:cstheme="minorHAnsi"/>
          <w:sz w:val="22"/>
          <w:lang w:val="uk-UA"/>
        </w:rPr>
        <w:t xml:space="preserve">. </w:t>
      </w:r>
      <w:r w:rsidR="00AC33E1">
        <w:rPr>
          <w:rFonts w:asciiTheme="minorHAnsi" w:eastAsia="Calibri" w:hAnsiTheme="minorHAnsi" w:cstheme="minorHAnsi"/>
          <w:sz w:val="22"/>
          <w:lang w:val="uk-UA"/>
        </w:rPr>
        <w:t>Наприклад, кандидат якому  в процесі жеребкування відмовили  у членстві  в ОВК  представив відеозапис , зроблений  в  ОВК,  де  видно як певні особи  блокують  вхід до ОВК,  а також групу осіб якій не дозволили увійти в будівлю. Суд відмовився визнати  відео запис  як доказ  на користь  висунутих  позивачем   звинувачень , але посилався на нього  як на підтвердження заперечення відповідачем  звинувачення</w:t>
      </w:r>
      <w:r w:rsidR="005261B3" w:rsidRPr="00AC33E1">
        <w:rPr>
          <w:rFonts w:asciiTheme="minorHAnsi" w:eastAsia="Calibri" w:hAnsiTheme="minorHAnsi" w:cstheme="minorHAnsi"/>
          <w:sz w:val="22"/>
          <w:lang w:val="uk-UA"/>
        </w:rPr>
        <w:t xml:space="preserve">, </w:t>
      </w:r>
      <w:r w:rsidR="00AC33E1">
        <w:rPr>
          <w:rFonts w:asciiTheme="minorHAnsi" w:eastAsia="Calibri" w:hAnsiTheme="minorHAnsi" w:cstheme="minorHAnsi"/>
          <w:sz w:val="22"/>
          <w:lang w:val="uk-UA"/>
        </w:rPr>
        <w:t xml:space="preserve"> і прийняв рішення про недостатність  доказів  про те, що кандидату не дозволяли увійти  в приміщення ОВК</w:t>
      </w:r>
      <w:r w:rsidR="005261B3" w:rsidRPr="00AC33E1">
        <w:rPr>
          <w:rFonts w:asciiTheme="minorHAnsi" w:eastAsia="Calibri" w:hAnsiTheme="minorHAnsi" w:cstheme="minorHAnsi"/>
          <w:sz w:val="22"/>
          <w:lang w:val="uk-UA"/>
        </w:rPr>
        <w:t>.</w:t>
      </w:r>
    </w:p>
    <w:p w:rsidR="005261B3" w:rsidRPr="00AC33E1" w:rsidRDefault="005261B3" w:rsidP="005261B3">
      <w:pPr>
        <w:rPr>
          <w:rFonts w:asciiTheme="minorHAnsi" w:eastAsia="Calibri" w:hAnsiTheme="minorHAnsi" w:cstheme="minorHAnsi"/>
          <w:sz w:val="22"/>
          <w:lang w:val="uk-UA"/>
        </w:rPr>
      </w:pPr>
    </w:p>
    <w:p w:rsidR="005261B3" w:rsidRPr="00E6389F" w:rsidRDefault="00CA53B4" w:rsidP="00E6389F">
      <w:pPr>
        <w:pStyle w:val="HTMLPreformatted"/>
        <w:shd w:val="clear" w:color="auto" w:fill="FFFFFF"/>
        <w:rPr>
          <w:rFonts w:asciiTheme="minorHAnsi" w:hAnsiTheme="minorHAnsi" w:cstheme="minorHAnsi"/>
          <w:color w:val="000000"/>
          <w:sz w:val="22"/>
          <w:szCs w:val="22"/>
          <w:lang w:val="uk-UA"/>
        </w:rPr>
      </w:pPr>
      <w:r>
        <w:rPr>
          <w:rFonts w:asciiTheme="minorHAnsi" w:eastAsia="Calibri" w:hAnsiTheme="minorHAnsi" w:cstheme="minorHAnsi"/>
          <w:sz w:val="22"/>
          <w:lang w:val="uk-UA"/>
        </w:rPr>
        <w:t xml:space="preserve">Більше того в переважній  більшості  справ стосовно жеребкування </w:t>
      </w:r>
      <w:r w:rsidR="005261B3" w:rsidRPr="00E6389F">
        <w:rPr>
          <w:rFonts w:asciiTheme="minorHAnsi" w:eastAsia="Calibri" w:hAnsiTheme="minorHAnsi" w:cstheme="minorHAnsi"/>
          <w:sz w:val="22"/>
          <w:lang w:val="uk-UA"/>
        </w:rPr>
        <w:t xml:space="preserve">, </w:t>
      </w:r>
      <w:r w:rsidR="00E6389F">
        <w:rPr>
          <w:rFonts w:asciiTheme="minorHAnsi" w:eastAsia="Calibri" w:hAnsiTheme="minorHAnsi" w:cstheme="minorHAnsi"/>
          <w:sz w:val="22"/>
          <w:lang w:val="uk-UA"/>
        </w:rPr>
        <w:t xml:space="preserve">суди  не посилалися і не застосовували  зазначене  в  статті  71.2    а саме, що  </w:t>
      </w:r>
      <w:r w:rsidR="00E6389F">
        <w:rPr>
          <w:rFonts w:asciiTheme="minorHAnsi" w:hAnsiTheme="minorHAnsi" w:cstheme="minorHAnsi"/>
          <w:color w:val="000000"/>
          <w:sz w:val="22"/>
          <w:szCs w:val="22"/>
          <w:lang w:val="uk-UA"/>
        </w:rPr>
        <w:t>в</w:t>
      </w:r>
      <w:r w:rsidR="00E6389F" w:rsidRPr="00E6389F">
        <w:rPr>
          <w:rFonts w:asciiTheme="minorHAnsi" w:hAnsiTheme="minorHAnsi" w:cstheme="minorHAnsi"/>
          <w:color w:val="000000"/>
          <w:sz w:val="22"/>
          <w:szCs w:val="22"/>
          <w:lang w:val="uk-UA"/>
        </w:rPr>
        <w:t xml:space="preserve"> адміністративних справах п</w:t>
      </w:r>
      <w:r>
        <w:rPr>
          <w:rFonts w:asciiTheme="minorHAnsi" w:hAnsiTheme="minorHAnsi" w:cstheme="minorHAnsi"/>
          <w:color w:val="000000"/>
          <w:sz w:val="22"/>
          <w:szCs w:val="22"/>
          <w:lang w:val="uk-UA"/>
        </w:rPr>
        <w:t xml:space="preserve">ро протиправність рішень,  дій </w:t>
      </w:r>
      <w:r w:rsidR="00E6389F" w:rsidRPr="00E6389F">
        <w:rPr>
          <w:rFonts w:asciiTheme="minorHAnsi" w:hAnsiTheme="minorHAnsi" w:cstheme="minorHAnsi"/>
          <w:color w:val="000000"/>
          <w:sz w:val="22"/>
          <w:szCs w:val="22"/>
          <w:lang w:val="uk-UA"/>
        </w:rPr>
        <w:t>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r w:rsidR="005261B3" w:rsidRPr="00E6389F">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3"/>
      </w:r>
      <w:r w:rsidR="005261B3" w:rsidRPr="00E6389F">
        <w:rPr>
          <w:rFonts w:asciiTheme="minorHAnsi" w:eastAsia="Calibri" w:hAnsiTheme="minorHAnsi" w:cstheme="minorHAnsi"/>
          <w:sz w:val="22"/>
          <w:lang w:val="uk-UA"/>
        </w:rPr>
        <w:t xml:space="preserve"> </w:t>
      </w:r>
      <w:r w:rsidR="00E6389F">
        <w:rPr>
          <w:rFonts w:asciiTheme="minorHAnsi" w:eastAsia="Calibri" w:hAnsiTheme="minorHAnsi" w:cstheme="minorHAnsi"/>
          <w:sz w:val="22"/>
          <w:lang w:val="uk-UA"/>
        </w:rPr>
        <w:t xml:space="preserve"> У результаті це привело до того, що суди  неправомірно  вимагали від позивачів  доводити, що при проведенні жеребкування  ОВК діяли не протиправно</w:t>
      </w:r>
      <w:r w:rsidR="005261B3" w:rsidRPr="00E6389F">
        <w:rPr>
          <w:rFonts w:asciiTheme="minorHAnsi" w:eastAsia="Calibri" w:hAnsiTheme="minorHAnsi" w:cstheme="minorHAnsi"/>
          <w:sz w:val="22"/>
          <w:lang w:val="uk-UA"/>
        </w:rPr>
        <w:t xml:space="preserve">, </w:t>
      </w:r>
      <w:r w:rsidR="00E6389F">
        <w:rPr>
          <w:rFonts w:asciiTheme="minorHAnsi" w:eastAsia="Calibri" w:hAnsiTheme="minorHAnsi" w:cstheme="minorHAnsi"/>
          <w:sz w:val="22"/>
          <w:lang w:val="uk-UA"/>
        </w:rPr>
        <w:t xml:space="preserve">замість того, щоб  вимагати ОВК довести законність своїх рішень та дій. </w:t>
      </w:r>
      <w:r w:rsidR="00FD7207">
        <w:rPr>
          <w:rFonts w:asciiTheme="minorHAnsi" w:eastAsia="Calibri" w:hAnsiTheme="minorHAnsi" w:cstheme="minorHAnsi"/>
          <w:sz w:val="22"/>
          <w:lang w:val="uk-UA"/>
        </w:rPr>
        <w:t xml:space="preserve">У деяких випадках  суди прийняли рішення про те, що  факт  не оскарження позивачем  порушень  саме в   час  проведення жеребкування становить підставу  для відхилення скарги або для того, щоб  не зобов’язувати повторне проведення жеребкування.   </w:t>
      </w:r>
    </w:p>
    <w:p w:rsidR="005261B3" w:rsidRPr="00FD7207" w:rsidRDefault="005261B3" w:rsidP="005261B3">
      <w:pPr>
        <w:rPr>
          <w:rFonts w:asciiTheme="minorHAnsi" w:eastAsia="Calibri" w:hAnsiTheme="minorHAnsi" w:cstheme="minorHAnsi"/>
          <w:sz w:val="22"/>
          <w:lang w:val="uk-UA"/>
        </w:rPr>
      </w:pPr>
    </w:p>
    <w:p w:rsidR="005261B3" w:rsidRPr="001C225E" w:rsidRDefault="006D3FFD" w:rsidP="005261B3">
      <w:pPr>
        <w:rPr>
          <w:rFonts w:asciiTheme="minorHAnsi" w:eastAsia="Calibri" w:hAnsiTheme="minorHAnsi" w:cstheme="minorHAnsi"/>
          <w:sz w:val="22"/>
          <w:lang w:val="uk-UA"/>
        </w:rPr>
      </w:pPr>
      <w:r>
        <w:rPr>
          <w:rFonts w:asciiTheme="minorHAnsi" w:eastAsia="Calibri" w:hAnsiTheme="minorHAnsi" w:cstheme="minorHAnsi"/>
          <w:sz w:val="22"/>
          <w:lang w:val="uk-UA"/>
        </w:rPr>
        <w:t>В одному випадку позивач довів, що ОВК  подовжила термін подачі  кандидатур  для членства в ДВК з порушенням  визначеного законом терміну   для  подачі кандидатур. Свою відмову  у розгляді справи суд обґрунтовував тим, що  оскільки рішення ОВК  подовжити термін виходячи за межі  визначених  законом  параметрів,  рівною мірою застосовувалося до всіх  суб’єктів виборів , то  його не слід вважати протиправним.</w:t>
      </w:r>
      <w:r w:rsidR="005261B3" w:rsidRPr="006D3FFD">
        <w:rPr>
          <w:rFonts w:asciiTheme="minorHAnsi" w:eastAsia="Calibri" w:hAnsiTheme="minorHAnsi" w:cstheme="minorHAnsi"/>
          <w:sz w:val="22"/>
          <w:lang w:val="uk-UA"/>
        </w:rPr>
        <w:t xml:space="preserve">  </w:t>
      </w:r>
      <w:r w:rsidR="00CA53B4">
        <w:rPr>
          <w:rFonts w:asciiTheme="minorHAnsi" w:eastAsia="Calibri" w:hAnsiTheme="minorHAnsi" w:cstheme="minorHAnsi"/>
          <w:sz w:val="22"/>
          <w:lang w:val="uk-UA"/>
        </w:rPr>
        <w:t>Відмовляючи у розгляді справи, суд проігнорував букву закону  а також той факт, що подовження терміну  відбулося  після того, як  низка  виборчих суб’єктів</w:t>
      </w:r>
      <w:r w:rsidR="005261B3" w:rsidRPr="001C225E">
        <w:rPr>
          <w:rFonts w:asciiTheme="minorHAnsi" w:eastAsia="Calibri" w:hAnsiTheme="minorHAnsi" w:cstheme="minorHAnsi"/>
          <w:sz w:val="22"/>
          <w:lang w:val="uk-UA"/>
        </w:rPr>
        <w:t xml:space="preserve">, </w:t>
      </w:r>
      <w:r w:rsidR="00CA53B4">
        <w:rPr>
          <w:rFonts w:asciiTheme="minorHAnsi" w:eastAsia="Calibri" w:hAnsiTheme="minorHAnsi" w:cstheme="minorHAnsi"/>
          <w:sz w:val="22"/>
          <w:lang w:val="uk-UA"/>
        </w:rPr>
        <w:t xml:space="preserve">  і</w:t>
      </w:r>
      <w:r w:rsidR="001C225E">
        <w:rPr>
          <w:rFonts w:asciiTheme="minorHAnsi" w:eastAsia="Calibri" w:hAnsiTheme="minorHAnsi" w:cstheme="minorHAnsi"/>
          <w:sz w:val="22"/>
          <w:lang w:val="uk-UA"/>
        </w:rPr>
        <w:t xml:space="preserve"> в тому числі позивач</w:t>
      </w:r>
      <w:r w:rsidR="005261B3" w:rsidRPr="001C225E">
        <w:rPr>
          <w:rFonts w:asciiTheme="minorHAnsi" w:eastAsia="Calibri" w:hAnsiTheme="minorHAnsi" w:cstheme="minorHAnsi"/>
          <w:sz w:val="22"/>
          <w:lang w:val="uk-UA"/>
        </w:rPr>
        <w:t xml:space="preserve">, </w:t>
      </w:r>
      <w:r w:rsidR="001C225E">
        <w:rPr>
          <w:rFonts w:asciiTheme="minorHAnsi" w:eastAsia="Calibri" w:hAnsiTheme="minorHAnsi" w:cstheme="minorHAnsi"/>
          <w:sz w:val="22"/>
          <w:lang w:val="uk-UA"/>
        </w:rPr>
        <w:t xml:space="preserve">уже подали  кандидатури   у відповідності   до, визначеним законом   терміну , тоді як його  подовження  було на користь тих суб’єктів  виборчого процесу, які   не дотрималися визначеного законом терміну подання  кандидатур. </w:t>
      </w:r>
    </w:p>
    <w:p w:rsidR="005261B3" w:rsidRPr="001C225E" w:rsidRDefault="005261B3" w:rsidP="005261B3">
      <w:pPr>
        <w:rPr>
          <w:rFonts w:asciiTheme="minorHAnsi" w:eastAsia="Calibri" w:hAnsiTheme="minorHAnsi" w:cstheme="minorHAnsi"/>
          <w:sz w:val="22"/>
          <w:lang w:val="uk-UA"/>
        </w:rPr>
      </w:pPr>
    </w:p>
    <w:p w:rsidR="005261B3" w:rsidRPr="00F85323" w:rsidRDefault="007A3A3C"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 І хоча суди  прийняли кілька рішень про незаконність проведених жеребкувань, і  зобов’язали  їх повторне проведення</w:t>
      </w:r>
      <w:r w:rsidR="005261B3" w:rsidRPr="007A3A3C">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існує  ще принаймні  шість судових рішень, які не містили вимоги  про повторне проведення жеребкування,  незважаючи на те, що  оскаржувані жеребкування не  були проведенні  у відповід</w:t>
      </w:r>
      <w:r w:rsidR="00F85323">
        <w:rPr>
          <w:rFonts w:asciiTheme="minorHAnsi" w:eastAsia="Calibri" w:hAnsiTheme="minorHAnsi" w:cstheme="minorHAnsi"/>
          <w:sz w:val="22"/>
          <w:lang w:val="uk-UA"/>
        </w:rPr>
        <w:t>ності до законодавчих вимог.  При цьому суди  проігнорували  важливість належними чином проведеного жеребкування для чесності  виборчого процесу.</w:t>
      </w:r>
      <w:r w:rsidR="005261B3" w:rsidRPr="00F85323">
        <w:rPr>
          <w:rFonts w:asciiTheme="minorHAnsi" w:eastAsia="Calibri" w:hAnsiTheme="minorHAnsi" w:cstheme="minorHAnsi"/>
          <w:sz w:val="22"/>
          <w:lang w:val="uk-UA"/>
        </w:rPr>
        <w:t xml:space="preserve">  </w:t>
      </w:r>
      <w:r w:rsidR="00F85323">
        <w:rPr>
          <w:rFonts w:asciiTheme="minorHAnsi" w:eastAsia="Calibri" w:hAnsiTheme="minorHAnsi" w:cstheme="minorHAnsi"/>
          <w:sz w:val="22"/>
          <w:lang w:val="uk-UA"/>
        </w:rPr>
        <w:t xml:space="preserve">В одному примітному випадку апеляційний суд  зобов’язав ОВК провести повторне жеребкування, але після отримання листа від Голови ОВК  з проханням  не вимагати від ОВК повторного проведення  жеребкування </w:t>
      </w:r>
      <w:r w:rsidR="005261B3" w:rsidRPr="00F85323">
        <w:rPr>
          <w:rFonts w:asciiTheme="minorHAnsi" w:eastAsia="Calibri" w:hAnsiTheme="minorHAnsi" w:cstheme="minorHAnsi"/>
          <w:sz w:val="22"/>
          <w:lang w:val="uk-UA"/>
        </w:rPr>
        <w:t xml:space="preserve">, </w:t>
      </w:r>
      <w:r w:rsidR="00F85323">
        <w:rPr>
          <w:rFonts w:asciiTheme="minorHAnsi" w:eastAsia="Calibri" w:hAnsiTheme="minorHAnsi" w:cstheme="minorHAnsi"/>
          <w:sz w:val="22"/>
          <w:lang w:val="uk-UA"/>
        </w:rPr>
        <w:t xml:space="preserve"> судом було  прийнято  наступне розпорядження  на  </w:t>
      </w:r>
      <w:r w:rsidR="005261B3" w:rsidRPr="00F85323">
        <w:rPr>
          <w:rFonts w:asciiTheme="minorHAnsi" w:eastAsia="Calibri" w:hAnsiTheme="minorHAnsi" w:cstheme="minorHAnsi"/>
          <w:sz w:val="22"/>
          <w:lang w:val="uk-UA"/>
        </w:rPr>
        <w:t>“</w:t>
      </w:r>
      <w:r w:rsidR="00F85323">
        <w:rPr>
          <w:rFonts w:asciiTheme="minorHAnsi" w:eastAsia="Calibri" w:hAnsiTheme="minorHAnsi" w:cstheme="minorHAnsi"/>
          <w:sz w:val="22"/>
          <w:lang w:val="uk-UA"/>
        </w:rPr>
        <w:t xml:space="preserve">роз’яснення </w:t>
      </w:r>
      <w:r w:rsidR="005261B3" w:rsidRPr="00F85323">
        <w:rPr>
          <w:rFonts w:asciiTheme="minorHAnsi" w:eastAsia="Calibri" w:hAnsiTheme="minorHAnsi" w:cstheme="minorHAnsi"/>
          <w:sz w:val="22"/>
          <w:lang w:val="uk-UA"/>
        </w:rPr>
        <w:t xml:space="preserve">” </w:t>
      </w:r>
      <w:r w:rsidR="00F85323">
        <w:rPr>
          <w:rFonts w:asciiTheme="minorHAnsi" w:eastAsia="Calibri" w:hAnsiTheme="minorHAnsi" w:cstheme="minorHAnsi"/>
          <w:sz w:val="22"/>
          <w:lang w:val="uk-UA"/>
        </w:rPr>
        <w:t xml:space="preserve"> свого рішення  </w:t>
      </w:r>
      <w:r w:rsidR="005261B3" w:rsidRPr="00F85323">
        <w:rPr>
          <w:rFonts w:asciiTheme="minorHAnsi" w:eastAsia="Calibri" w:hAnsiTheme="minorHAnsi" w:cstheme="minorHAnsi"/>
          <w:sz w:val="22"/>
          <w:lang w:val="uk-UA"/>
        </w:rPr>
        <w:t xml:space="preserve">, </w:t>
      </w:r>
      <w:r w:rsidR="00D43553">
        <w:rPr>
          <w:rFonts w:asciiTheme="minorHAnsi" w:eastAsia="Calibri" w:hAnsiTheme="minorHAnsi" w:cstheme="minorHAnsi"/>
          <w:sz w:val="22"/>
          <w:lang w:val="uk-UA"/>
        </w:rPr>
        <w:t xml:space="preserve"> із зазначенням  відсутності необхідності  у проведенні повторного жеребкування   з огляду  на те, що </w:t>
      </w:r>
      <w:r w:rsidR="005261B3" w:rsidRPr="00F85323">
        <w:rPr>
          <w:rFonts w:asciiTheme="minorHAnsi" w:eastAsia="Calibri" w:hAnsiTheme="minorHAnsi" w:cstheme="minorHAnsi"/>
          <w:sz w:val="22"/>
          <w:lang w:val="uk-UA"/>
        </w:rPr>
        <w:t>“</w:t>
      </w:r>
      <w:r w:rsidR="00D43553">
        <w:rPr>
          <w:rFonts w:asciiTheme="minorHAnsi" w:eastAsia="Calibri" w:hAnsiTheme="minorHAnsi" w:cstheme="minorHAnsi"/>
          <w:sz w:val="22"/>
          <w:lang w:val="uk-UA"/>
        </w:rPr>
        <w:t>відповідний етап  виборчого процесу уже  відбувся,  відповідно це  унеможливлює повторне проведення жеребкування</w:t>
      </w:r>
      <w:r w:rsidR="005261B3" w:rsidRPr="00F85323">
        <w:rPr>
          <w:rFonts w:asciiTheme="minorHAnsi" w:eastAsia="Calibri" w:hAnsiTheme="minorHAnsi" w:cstheme="minorHAnsi"/>
          <w:sz w:val="22"/>
          <w:lang w:val="uk-UA"/>
        </w:rPr>
        <w:t>”</w:t>
      </w:r>
      <w:r w:rsidR="00D43553">
        <w:rPr>
          <w:rFonts w:asciiTheme="minorHAnsi" w:eastAsia="Calibri" w:hAnsiTheme="minorHAnsi" w:cstheme="minorHAnsi"/>
          <w:sz w:val="22"/>
          <w:lang w:val="uk-UA"/>
        </w:rPr>
        <w:t>.</w:t>
      </w:r>
      <w:r w:rsidR="005261B3" w:rsidRPr="00F85323">
        <w:rPr>
          <w:rFonts w:asciiTheme="minorHAnsi" w:eastAsia="Calibri" w:hAnsiTheme="minorHAnsi" w:cstheme="minorHAnsi"/>
          <w:sz w:val="22"/>
          <w:lang w:val="uk-UA"/>
        </w:rPr>
        <w:t xml:space="preserve"> </w:t>
      </w:r>
    </w:p>
    <w:p w:rsidR="005261B3" w:rsidRPr="00F85323" w:rsidRDefault="005261B3" w:rsidP="005261B3">
      <w:pPr>
        <w:rPr>
          <w:rFonts w:asciiTheme="minorHAnsi" w:eastAsia="Calibri" w:hAnsiTheme="minorHAnsi" w:cstheme="minorHAnsi"/>
          <w:sz w:val="22"/>
          <w:lang w:val="uk-UA"/>
        </w:rPr>
      </w:pPr>
    </w:p>
    <w:p w:rsidR="005261B3" w:rsidRPr="001B7BE8" w:rsidRDefault="00D43553"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Одна скарга стосувалася  перешкоджанню  входу  до  приміщення  ОВК кандидата та спостерігачів </w:t>
      </w:r>
      <w:r w:rsidR="005261B3">
        <w:rPr>
          <w:rFonts w:asciiTheme="minorHAnsi" w:eastAsia="Calibri" w:hAnsiTheme="minorHAnsi" w:cstheme="minorHAnsi"/>
          <w:sz w:val="22"/>
        </w:rPr>
        <w:t>Mission</w:t>
      </w:r>
      <w:r w:rsidR="005261B3" w:rsidRPr="00D43553">
        <w:rPr>
          <w:rFonts w:asciiTheme="minorHAnsi" w:eastAsia="Calibri" w:hAnsiTheme="minorHAnsi" w:cstheme="minorHAnsi"/>
          <w:sz w:val="22"/>
          <w:lang w:val="uk-UA"/>
        </w:rPr>
        <w:t xml:space="preserve"> </w:t>
      </w:r>
      <w:r w:rsidR="005261B3">
        <w:rPr>
          <w:rFonts w:asciiTheme="minorHAnsi" w:eastAsia="Calibri" w:hAnsiTheme="minorHAnsi" w:cstheme="minorHAnsi"/>
          <w:sz w:val="22"/>
        </w:rPr>
        <w:t>Canada</w:t>
      </w:r>
      <w:r w:rsidR="005261B3" w:rsidRPr="00D4355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під час проведення жеребкування</w:t>
      </w:r>
      <w:r w:rsidR="005261B3" w:rsidRPr="00D4355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запиту на скасування результатів жеребкування </w:t>
      </w:r>
      <w:r w:rsidR="005261B3" w:rsidRPr="00D4355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Спостерігачі  </w:t>
      </w:r>
      <w:r w:rsidR="005261B3">
        <w:rPr>
          <w:rFonts w:asciiTheme="minorHAnsi" w:eastAsia="Calibri" w:hAnsiTheme="minorHAnsi" w:cstheme="minorHAnsi"/>
          <w:sz w:val="22"/>
        </w:rPr>
        <w:t>Mission</w:t>
      </w:r>
      <w:r w:rsidR="005261B3" w:rsidRPr="00D43553">
        <w:rPr>
          <w:rFonts w:asciiTheme="minorHAnsi" w:eastAsia="Calibri" w:hAnsiTheme="minorHAnsi" w:cstheme="minorHAnsi"/>
          <w:sz w:val="22"/>
          <w:lang w:val="uk-UA"/>
        </w:rPr>
        <w:t xml:space="preserve"> </w:t>
      </w:r>
      <w:r w:rsidR="005261B3">
        <w:rPr>
          <w:rFonts w:asciiTheme="minorHAnsi" w:eastAsia="Calibri" w:hAnsiTheme="minorHAnsi" w:cstheme="minorHAnsi"/>
          <w:sz w:val="22"/>
        </w:rPr>
        <w:t>Canada</w:t>
      </w:r>
      <w:r w:rsidR="005261B3" w:rsidRPr="00D4355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стали безпосередніми свідками інциденту,  і їх  разом  з одним з кандидатів не  пропускали пройти до приміщення.  Незважаючи на обґрунтовану скаргу  проти ОВК</w:t>
      </w:r>
      <w:r w:rsidR="005261B3" w:rsidRPr="00D43553">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та факту  прибуття офіцерів міліції  для того, щоб змусити ОВК пропустити спостерігачів та кандидата  до приміщення </w:t>
      </w:r>
      <w:r w:rsidR="005261B3" w:rsidRPr="00D43553">
        <w:rPr>
          <w:rFonts w:asciiTheme="minorHAnsi" w:eastAsia="Calibri" w:hAnsiTheme="minorHAnsi" w:cstheme="minorHAnsi"/>
          <w:sz w:val="22"/>
          <w:lang w:val="uk-UA"/>
        </w:rPr>
        <w:t>,</w:t>
      </w:r>
      <w:r>
        <w:rPr>
          <w:rFonts w:asciiTheme="minorHAnsi" w:eastAsia="Calibri" w:hAnsiTheme="minorHAnsi" w:cstheme="minorHAnsi"/>
          <w:sz w:val="22"/>
          <w:lang w:val="uk-UA"/>
        </w:rPr>
        <w:t xml:space="preserve"> суд відмовив у розгляді справи.  </w:t>
      </w:r>
      <w:r w:rsidR="00715417">
        <w:rPr>
          <w:rFonts w:asciiTheme="minorHAnsi" w:eastAsia="Calibri" w:hAnsiTheme="minorHAnsi" w:cstheme="minorHAnsi"/>
          <w:sz w:val="22"/>
          <w:lang w:val="uk-UA"/>
        </w:rPr>
        <w:t xml:space="preserve">Попри те, що закон не надає міжнародним спостерігачам  </w:t>
      </w:r>
      <w:r>
        <w:rPr>
          <w:rFonts w:asciiTheme="minorHAnsi" w:eastAsia="Calibri" w:hAnsiTheme="minorHAnsi" w:cstheme="minorHAnsi"/>
          <w:sz w:val="22"/>
          <w:lang w:val="uk-UA"/>
        </w:rPr>
        <w:t xml:space="preserve">права </w:t>
      </w:r>
      <w:r w:rsidR="00715417">
        <w:rPr>
          <w:rFonts w:asciiTheme="minorHAnsi" w:eastAsia="Calibri" w:hAnsiTheme="minorHAnsi" w:cstheme="minorHAnsi"/>
          <w:sz w:val="22"/>
          <w:lang w:val="uk-UA"/>
        </w:rPr>
        <w:t xml:space="preserve"> подавати скарги,  </w:t>
      </w:r>
      <w:r w:rsidR="001B7BE8">
        <w:rPr>
          <w:rFonts w:asciiTheme="minorHAnsi" w:eastAsia="Calibri" w:hAnsiTheme="minorHAnsi" w:cstheme="minorHAnsi"/>
          <w:sz w:val="22"/>
          <w:lang w:val="uk-UA"/>
        </w:rPr>
        <w:t xml:space="preserve">суд розглядав </w:t>
      </w:r>
      <w:r w:rsidR="00715417">
        <w:rPr>
          <w:rFonts w:asciiTheme="minorHAnsi" w:eastAsia="Calibri" w:hAnsiTheme="minorHAnsi" w:cstheme="minorHAnsi"/>
          <w:sz w:val="22"/>
          <w:lang w:val="uk-UA"/>
        </w:rPr>
        <w:t xml:space="preserve">факт неподання скарги спостерігачами </w:t>
      </w:r>
      <w:r w:rsidR="00715417">
        <w:rPr>
          <w:rFonts w:asciiTheme="minorHAnsi" w:eastAsia="Calibri" w:hAnsiTheme="minorHAnsi" w:cstheme="minorHAnsi"/>
          <w:sz w:val="22"/>
        </w:rPr>
        <w:t>Mission</w:t>
      </w:r>
      <w:r w:rsidR="00715417" w:rsidRPr="00715417">
        <w:rPr>
          <w:rFonts w:asciiTheme="minorHAnsi" w:eastAsia="Calibri" w:hAnsiTheme="minorHAnsi" w:cstheme="minorHAnsi"/>
          <w:sz w:val="22"/>
          <w:lang w:val="uk-UA"/>
        </w:rPr>
        <w:t xml:space="preserve"> </w:t>
      </w:r>
      <w:r w:rsidR="00715417">
        <w:rPr>
          <w:rFonts w:asciiTheme="minorHAnsi" w:eastAsia="Calibri" w:hAnsiTheme="minorHAnsi" w:cstheme="minorHAnsi"/>
          <w:sz w:val="22"/>
        </w:rPr>
        <w:t>Canada</w:t>
      </w:r>
      <w:r w:rsidR="00715417" w:rsidRPr="00715417">
        <w:rPr>
          <w:rFonts w:asciiTheme="minorHAnsi" w:eastAsia="Calibri" w:hAnsiTheme="minorHAnsi" w:cstheme="minorHAnsi"/>
          <w:sz w:val="22"/>
          <w:lang w:val="uk-UA"/>
        </w:rPr>
        <w:t xml:space="preserve"> </w:t>
      </w:r>
      <w:r w:rsidR="00715417">
        <w:rPr>
          <w:rFonts w:asciiTheme="minorHAnsi" w:eastAsia="Calibri" w:hAnsiTheme="minorHAnsi" w:cstheme="minorHAnsi"/>
          <w:sz w:val="22"/>
          <w:lang w:val="uk-UA"/>
        </w:rPr>
        <w:t>як  доказ  проти позивача</w:t>
      </w:r>
      <w:r w:rsidR="005261B3" w:rsidRPr="00715417">
        <w:rPr>
          <w:rFonts w:asciiTheme="minorHAnsi" w:eastAsia="Calibri" w:hAnsiTheme="minorHAnsi" w:cstheme="minorHAnsi"/>
          <w:sz w:val="22"/>
          <w:lang w:val="uk-UA"/>
        </w:rPr>
        <w:t xml:space="preserve">.  </w:t>
      </w:r>
      <w:r w:rsidR="001B7BE8">
        <w:rPr>
          <w:rFonts w:asciiTheme="minorHAnsi" w:eastAsia="Calibri" w:hAnsiTheme="minorHAnsi" w:cstheme="minorHAnsi"/>
          <w:sz w:val="22"/>
          <w:lang w:val="uk-UA"/>
        </w:rPr>
        <w:t>Суд також обгрунтовував своє рішення тим фактом, що  ОВК не було прийнято офіційного рішення  щодо унеможливлення  входу кандидата  до приміщення , і прийшов до висновку, що відсутність кандидата однаково не вплинула на правомірність рішень прийнятих на засіданні</w:t>
      </w:r>
      <w:r w:rsidR="005261B3" w:rsidRPr="001B7BE8">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4"/>
      </w:r>
    </w:p>
    <w:p w:rsidR="005261B3" w:rsidRPr="001B7BE8" w:rsidRDefault="005261B3" w:rsidP="005261B3">
      <w:pPr>
        <w:rPr>
          <w:rFonts w:asciiTheme="minorHAnsi" w:eastAsia="Calibri" w:hAnsiTheme="minorHAnsi" w:cstheme="minorHAnsi"/>
          <w:sz w:val="22"/>
          <w:lang w:val="uk-UA"/>
        </w:rPr>
      </w:pPr>
    </w:p>
    <w:p w:rsidR="005261B3" w:rsidRDefault="001B7BE8"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 До судів  подавалися  і не були  належним чином розглянуті  скарги щодо розподілу посад  в ДВК</w:t>
      </w:r>
      <w:r w:rsidR="005261B3" w:rsidRPr="001B7BE8">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в тому числі керівних посад,   між переможцями жеребкування.  </w:t>
      </w:r>
      <w:r w:rsidR="006746D0">
        <w:rPr>
          <w:rFonts w:asciiTheme="minorHAnsi" w:eastAsia="Calibri" w:hAnsiTheme="minorHAnsi" w:cstheme="minorHAnsi"/>
          <w:sz w:val="22"/>
          <w:lang w:val="uk-UA"/>
        </w:rPr>
        <w:t>Наприклад,  не зважаючи на вимогу закону щодо рівного розподілу   керівних посад в ДВК  а також  рішення ЦВЕ, яке встановлює формулу  для забезпечення рівного розподілу</w:t>
      </w:r>
      <w:r w:rsidR="005261B3" w:rsidRPr="006746D0">
        <w:rPr>
          <w:rFonts w:asciiTheme="minorHAnsi" w:eastAsia="Calibri" w:hAnsiTheme="minorHAnsi" w:cstheme="minorHAnsi"/>
          <w:sz w:val="22"/>
          <w:lang w:val="uk-UA"/>
        </w:rPr>
        <w:t xml:space="preserve">, </w:t>
      </w:r>
      <w:r w:rsidR="006746D0">
        <w:rPr>
          <w:rFonts w:asciiTheme="minorHAnsi" w:eastAsia="Calibri" w:hAnsiTheme="minorHAnsi" w:cstheme="minorHAnsi"/>
          <w:sz w:val="22"/>
          <w:lang w:val="uk-UA"/>
        </w:rPr>
        <w:t xml:space="preserve"> суд прийняв рішення про те, що  закон не містить критерії, що застосуються  для визначення  рівного розподілу , а відтак, позивач  не зміг  надати належні докази на обґрунтування  своєї скарги  про нерівність розподілу посад.  Було подано низку позові  на бездіяльність ДВК стосовно початку  виконання своїх, визначених  законом  обов’язків.  </w:t>
      </w:r>
    </w:p>
    <w:p w:rsidR="006746D0" w:rsidRPr="006746D0" w:rsidRDefault="006746D0" w:rsidP="005261B3">
      <w:pPr>
        <w:rPr>
          <w:rFonts w:asciiTheme="minorHAnsi" w:eastAsia="Calibri" w:hAnsiTheme="minorHAnsi" w:cstheme="minorHAnsi"/>
          <w:sz w:val="22"/>
          <w:lang w:val="uk-UA"/>
        </w:rPr>
      </w:pPr>
    </w:p>
    <w:p w:rsidR="006746D0" w:rsidRDefault="006746D0" w:rsidP="005261B3">
      <w:pPr>
        <w:rPr>
          <w:rFonts w:asciiTheme="minorHAnsi" w:eastAsia="Calibri" w:hAnsiTheme="minorHAnsi" w:cstheme="minorHAnsi"/>
          <w:b/>
          <w:i/>
          <w:sz w:val="22"/>
          <w:lang w:val="uk-UA"/>
        </w:rPr>
      </w:pPr>
      <w:r>
        <w:rPr>
          <w:rFonts w:asciiTheme="minorHAnsi" w:eastAsia="Calibri" w:hAnsiTheme="minorHAnsi" w:cstheme="minorHAnsi"/>
          <w:b/>
          <w:i/>
          <w:sz w:val="22"/>
          <w:lang w:val="uk-UA"/>
        </w:rPr>
        <w:t>Інші позови проти Виборчих комісій.</w:t>
      </w:r>
    </w:p>
    <w:p w:rsidR="006746D0" w:rsidRDefault="006746D0" w:rsidP="005261B3">
      <w:pPr>
        <w:rPr>
          <w:rFonts w:asciiTheme="minorHAnsi" w:eastAsia="Calibri" w:hAnsiTheme="minorHAnsi" w:cstheme="minorHAnsi"/>
          <w:b/>
          <w:i/>
          <w:sz w:val="22"/>
          <w:lang w:val="uk-UA"/>
        </w:rPr>
      </w:pPr>
    </w:p>
    <w:p w:rsidR="005261B3" w:rsidRPr="003915B0" w:rsidRDefault="006746D0" w:rsidP="005261B3">
      <w:pPr>
        <w:rPr>
          <w:rFonts w:asciiTheme="minorHAnsi" w:eastAsia="Calibri" w:hAnsiTheme="minorHAnsi" w:cstheme="minorHAnsi"/>
          <w:sz w:val="22"/>
          <w:lang w:val="uk-UA"/>
        </w:rPr>
      </w:pPr>
      <w:r>
        <w:rPr>
          <w:rFonts w:asciiTheme="minorHAnsi" w:eastAsia="Calibri" w:hAnsiTheme="minorHAnsi" w:cstheme="minorHAnsi"/>
          <w:b/>
          <w:i/>
          <w:sz w:val="22"/>
          <w:lang w:val="uk-UA"/>
        </w:rPr>
        <w:t xml:space="preserve"> </w:t>
      </w:r>
      <w:r w:rsidR="001C44CA">
        <w:rPr>
          <w:rFonts w:asciiTheme="minorHAnsi" w:eastAsia="Calibri" w:hAnsiTheme="minorHAnsi" w:cstheme="minorHAnsi"/>
          <w:sz w:val="22"/>
          <w:lang w:val="uk-UA"/>
        </w:rPr>
        <w:t>Виборчі суб’єкти  продовжують подавати в суди  значну кількість  скарг , з оскарженням  дій та бездіяльності ЦВК, ОВК та новоутворених ДВК</w:t>
      </w:r>
      <w:r w:rsidR="005261B3" w:rsidRPr="001C44CA">
        <w:rPr>
          <w:rFonts w:asciiTheme="minorHAnsi" w:eastAsia="Calibri" w:hAnsiTheme="minorHAnsi" w:cstheme="minorHAnsi"/>
          <w:sz w:val="22"/>
          <w:lang w:val="uk-UA"/>
        </w:rPr>
        <w:t xml:space="preserve">.   </w:t>
      </w:r>
      <w:r w:rsidR="001C44CA">
        <w:rPr>
          <w:rFonts w:asciiTheme="minorHAnsi" w:eastAsia="Calibri" w:hAnsiTheme="minorHAnsi" w:cstheme="minorHAnsi"/>
          <w:sz w:val="22"/>
          <w:lang w:val="uk-UA"/>
        </w:rPr>
        <w:t>У переважній  більшості випадків у розгляді скарг відмовлено</w:t>
      </w:r>
      <w:r w:rsidR="005261B3" w:rsidRPr="001C44CA">
        <w:rPr>
          <w:rFonts w:asciiTheme="minorHAnsi" w:eastAsia="Calibri" w:hAnsiTheme="minorHAnsi" w:cstheme="minorHAnsi"/>
          <w:sz w:val="22"/>
          <w:lang w:val="uk-UA"/>
        </w:rPr>
        <w:t xml:space="preserve">, </w:t>
      </w:r>
      <w:r w:rsidR="001C44CA">
        <w:rPr>
          <w:rFonts w:asciiTheme="minorHAnsi" w:eastAsia="Calibri" w:hAnsiTheme="minorHAnsi" w:cstheme="minorHAnsi"/>
          <w:sz w:val="22"/>
          <w:lang w:val="uk-UA"/>
        </w:rPr>
        <w:t xml:space="preserve"> що означає регулярне  ігнорування   використання зворотнього обов’язку доказувати  у позовах  проти  суб’єктів владних повноважень , визначеного  статтею  </w:t>
      </w:r>
      <w:r w:rsidR="005261B3" w:rsidRPr="001C44CA">
        <w:rPr>
          <w:rFonts w:asciiTheme="minorHAnsi" w:eastAsia="Calibri" w:hAnsiTheme="minorHAnsi" w:cstheme="minorHAnsi"/>
          <w:sz w:val="22"/>
          <w:lang w:val="uk-UA"/>
        </w:rPr>
        <w:t xml:space="preserve">71.2 </w:t>
      </w:r>
      <w:r w:rsidR="001C44CA">
        <w:rPr>
          <w:rFonts w:asciiTheme="minorHAnsi" w:eastAsia="Calibri" w:hAnsiTheme="minorHAnsi" w:cstheme="minorHAnsi"/>
          <w:sz w:val="22"/>
          <w:lang w:val="uk-UA"/>
        </w:rPr>
        <w:t xml:space="preserve"> Кодексу адміністративного судочинства</w:t>
      </w:r>
      <w:r w:rsidR="005261B3" w:rsidRPr="001C44CA">
        <w:rPr>
          <w:rFonts w:asciiTheme="minorHAnsi" w:eastAsia="Calibri" w:hAnsiTheme="minorHAnsi" w:cstheme="minorHAnsi"/>
          <w:sz w:val="22"/>
          <w:lang w:val="uk-UA"/>
        </w:rPr>
        <w:t xml:space="preserve">.  </w:t>
      </w:r>
      <w:r w:rsidR="001C44CA">
        <w:rPr>
          <w:rFonts w:asciiTheme="minorHAnsi" w:eastAsia="Calibri" w:hAnsiTheme="minorHAnsi" w:cstheme="minorHAnsi"/>
          <w:sz w:val="22"/>
          <w:lang w:val="uk-UA"/>
        </w:rPr>
        <w:t xml:space="preserve"> Це фундаментальне заперечення належного відпрвілення судового процесу та верховенства права </w:t>
      </w:r>
      <w:r w:rsidR="005261B3" w:rsidRPr="001C44CA">
        <w:rPr>
          <w:rFonts w:asciiTheme="minorHAnsi" w:eastAsia="Calibri" w:hAnsiTheme="minorHAnsi" w:cstheme="minorHAnsi"/>
          <w:sz w:val="22"/>
          <w:lang w:val="uk-UA"/>
        </w:rPr>
        <w:t xml:space="preserve">. </w:t>
      </w:r>
      <w:r w:rsidR="001C44CA">
        <w:rPr>
          <w:rFonts w:asciiTheme="minorHAnsi" w:eastAsia="Calibri" w:hAnsiTheme="minorHAnsi" w:cstheme="minorHAnsi"/>
          <w:sz w:val="22"/>
          <w:lang w:val="uk-UA"/>
        </w:rPr>
        <w:t>У розгляд</w:t>
      </w:r>
      <w:r w:rsidR="003915B0">
        <w:rPr>
          <w:rFonts w:asciiTheme="minorHAnsi" w:eastAsia="Calibri" w:hAnsiTheme="minorHAnsi" w:cstheme="minorHAnsi"/>
          <w:sz w:val="22"/>
          <w:lang w:val="uk-UA"/>
        </w:rPr>
        <w:t>і</w:t>
      </w:r>
      <w:r w:rsidR="001C44CA">
        <w:rPr>
          <w:rFonts w:asciiTheme="minorHAnsi" w:eastAsia="Calibri" w:hAnsiTheme="minorHAnsi" w:cstheme="minorHAnsi"/>
          <w:sz w:val="22"/>
          <w:lang w:val="uk-UA"/>
        </w:rPr>
        <w:t xml:space="preserve"> значної кількості</w:t>
      </w:r>
      <w:r w:rsidR="003915B0">
        <w:rPr>
          <w:rFonts w:asciiTheme="minorHAnsi" w:eastAsia="Calibri" w:hAnsiTheme="minorHAnsi" w:cstheme="minorHAnsi"/>
          <w:sz w:val="22"/>
          <w:lang w:val="uk-UA"/>
        </w:rPr>
        <w:t xml:space="preserve"> таких позовів було  відмовлено на різноманітних технічних підставах </w:t>
      </w:r>
      <w:r w:rsidR="005261B3" w:rsidRPr="003915B0">
        <w:rPr>
          <w:rFonts w:asciiTheme="minorHAnsi" w:eastAsia="Calibri" w:hAnsiTheme="minorHAnsi" w:cstheme="minorHAnsi"/>
          <w:sz w:val="22"/>
          <w:lang w:val="uk-UA"/>
        </w:rPr>
        <w:t xml:space="preserve">. </w:t>
      </w:r>
    </w:p>
    <w:p w:rsidR="005261B3" w:rsidRPr="003915B0" w:rsidRDefault="005261B3" w:rsidP="005261B3">
      <w:pPr>
        <w:rPr>
          <w:rFonts w:asciiTheme="minorHAnsi" w:eastAsia="Calibri" w:hAnsiTheme="minorHAnsi" w:cstheme="minorHAnsi"/>
          <w:sz w:val="22"/>
          <w:lang w:val="uk-UA"/>
        </w:rPr>
      </w:pPr>
    </w:p>
    <w:p w:rsidR="005261B3" w:rsidRDefault="00692E58" w:rsidP="005261B3">
      <w:pPr>
        <w:rPr>
          <w:rFonts w:asciiTheme="minorHAnsi" w:eastAsia="Calibri" w:hAnsiTheme="minorHAnsi" w:cstheme="minorHAnsi"/>
          <w:sz w:val="22"/>
          <w:lang w:val="uk-UA"/>
        </w:rPr>
      </w:pPr>
      <w:r w:rsidRPr="00C431A7">
        <w:rPr>
          <w:rFonts w:asciiTheme="minorHAnsi" w:eastAsia="Calibri" w:hAnsiTheme="minorHAnsi" w:cstheme="minorHAnsi"/>
          <w:sz w:val="22"/>
          <w:lang w:val="uk-UA"/>
        </w:rPr>
        <w:t xml:space="preserve">У суді оскаржувалась правомірність  </w:t>
      </w:r>
      <w:r w:rsidR="005F155A" w:rsidRPr="00C431A7">
        <w:rPr>
          <w:rFonts w:asciiTheme="minorHAnsi" w:eastAsia="Calibri" w:hAnsiTheme="minorHAnsi" w:cstheme="minorHAnsi"/>
          <w:sz w:val="22"/>
          <w:lang w:val="uk-UA"/>
        </w:rPr>
        <w:t>рішення  ЦВК  заборонити представникам виборчих суб’єктів  та  офіційним  спостерігачам спостерігати   в ОВК введення комп’ютерних  даних  результатів  ДВК протоколів</w:t>
      </w:r>
      <w:r w:rsidR="005261B3" w:rsidRPr="005F155A">
        <w:rPr>
          <w:rFonts w:asciiTheme="minorHAnsi" w:eastAsia="Calibri" w:hAnsiTheme="minorHAnsi" w:cstheme="minorHAnsi"/>
          <w:sz w:val="22"/>
          <w:lang w:val="uk-UA"/>
        </w:rPr>
        <w:t xml:space="preserve">.  </w:t>
      </w:r>
      <w:r w:rsidR="005F155A">
        <w:rPr>
          <w:rFonts w:asciiTheme="minorHAnsi" w:eastAsia="Calibri" w:hAnsiTheme="minorHAnsi" w:cstheme="minorHAnsi"/>
          <w:sz w:val="22"/>
          <w:lang w:val="uk-UA"/>
        </w:rPr>
        <w:t>У своїй відмові у розгляді справи</w:t>
      </w:r>
      <w:r w:rsidR="005261B3" w:rsidRPr="005F155A">
        <w:rPr>
          <w:rFonts w:asciiTheme="minorHAnsi" w:eastAsia="Calibri" w:hAnsiTheme="minorHAnsi" w:cstheme="minorHAnsi"/>
          <w:sz w:val="22"/>
          <w:lang w:val="uk-UA"/>
        </w:rPr>
        <w:t xml:space="preserve">, </w:t>
      </w:r>
      <w:r w:rsidR="005F155A">
        <w:rPr>
          <w:rFonts w:asciiTheme="minorHAnsi" w:eastAsia="Calibri" w:hAnsiTheme="minorHAnsi" w:cstheme="minorHAnsi"/>
          <w:sz w:val="22"/>
          <w:lang w:val="uk-UA"/>
        </w:rPr>
        <w:t xml:space="preserve"> суд  зазначив, що перенесення  результатів ДВК  у ЦВК  це лише операційна процедура, яка на  являє собою визначеного законом   етапу  виборчого процесу</w:t>
      </w:r>
      <w:r w:rsidR="005261B3" w:rsidRPr="005F155A">
        <w:rPr>
          <w:rFonts w:asciiTheme="minorHAnsi" w:eastAsia="Calibri" w:hAnsiTheme="minorHAnsi" w:cstheme="minorHAnsi"/>
          <w:sz w:val="22"/>
          <w:lang w:val="uk-UA"/>
        </w:rPr>
        <w:t xml:space="preserve">.  </w:t>
      </w:r>
      <w:r w:rsidR="005F155A">
        <w:rPr>
          <w:rFonts w:asciiTheme="minorHAnsi" w:eastAsia="Calibri" w:hAnsiTheme="minorHAnsi" w:cstheme="minorHAnsi"/>
          <w:sz w:val="22"/>
          <w:lang w:val="uk-UA"/>
        </w:rPr>
        <w:t xml:space="preserve">Більше того,  суд дійшов висновку про те, що спосіб у який  здійснюються введення даних  не може вплинути на результати голосування. </w:t>
      </w:r>
      <w:r w:rsidR="00F54201">
        <w:rPr>
          <w:rFonts w:asciiTheme="minorHAnsi" w:eastAsia="Calibri" w:hAnsiTheme="minorHAnsi" w:cstheme="minorHAnsi"/>
          <w:sz w:val="22"/>
          <w:lang w:val="uk-UA"/>
        </w:rPr>
        <w:t xml:space="preserve"> Рішення суду  негативно позначається на правах  виборчих суб’єктів та спостерігачів,  а також прозорості  виборчого процесу.  </w:t>
      </w:r>
    </w:p>
    <w:p w:rsidR="00F54201" w:rsidRPr="00F54201" w:rsidRDefault="00F54201" w:rsidP="005261B3">
      <w:pPr>
        <w:rPr>
          <w:rFonts w:asciiTheme="minorHAnsi" w:eastAsia="Calibri" w:hAnsiTheme="minorHAnsi" w:cstheme="minorHAnsi"/>
          <w:sz w:val="22"/>
          <w:lang w:val="uk-UA"/>
        </w:rPr>
      </w:pPr>
    </w:p>
    <w:p w:rsidR="00F54201" w:rsidRDefault="00F54201" w:rsidP="005261B3">
      <w:pPr>
        <w:rPr>
          <w:rFonts w:asciiTheme="minorHAnsi" w:eastAsia="Calibri" w:hAnsiTheme="minorHAnsi" w:cstheme="minorHAnsi"/>
          <w:b/>
          <w:i/>
          <w:sz w:val="22"/>
          <w:lang w:val="uk-UA"/>
        </w:rPr>
      </w:pPr>
      <w:r>
        <w:rPr>
          <w:rFonts w:asciiTheme="minorHAnsi" w:eastAsia="Calibri" w:hAnsiTheme="minorHAnsi" w:cstheme="minorHAnsi"/>
          <w:b/>
          <w:i/>
          <w:sz w:val="22"/>
          <w:lang w:val="uk-UA"/>
        </w:rPr>
        <w:t>Випадки порушень   пов’язаних з веденням кампанії</w:t>
      </w:r>
    </w:p>
    <w:p w:rsidR="00F54201" w:rsidRDefault="00F54201" w:rsidP="005261B3">
      <w:pPr>
        <w:rPr>
          <w:rFonts w:asciiTheme="minorHAnsi" w:eastAsia="Calibri" w:hAnsiTheme="minorHAnsi" w:cstheme="minorHAnsi"/>
          <w:b/>
          <w:i/>
          <w:sz w:val="22"/>
          <w:lang w:val="uk-UA"/>
        </w:rPr>
      </w:pPr>
    </w:p>
    <w:p w:rsidR="005261B3" w:rsidRPr="009F680E" w:rsidRDefault="00F54201" w:rsidP="005261B3">
      <w:pPr>
        <w:rPr>
          <w:rFonts w:asciiTheme="minorHAnsi" w:eastAsia="Calibri" w:hAnsiTheme="minorHAnsi" w:cstheme="minorHAnsi"/>
          <w:sz w:val="22"/>
          <w:lang w:val="uk-UA"/>
        </w:rPr>
      </w:pPr>
      <w:r>
        <w:rPr>
          <w:rFonts w:asciiTheme="minorHAnsi" w:eastAsia="Calibri" w:hAnsiTheme="minorHAnsi" w:cstheme="minorHAnsi"/>
          <w:sz w:val="22"/>
          <w:lang w:val="uk-UA"/>
        </w:rPr>
        <w:t>Виборчі суб’єкти продовжують  подавати скарги   на опонентів,  які</w:t>
      </w:r>
      <w:r w:rsidR="00AC7BE7">
        <w:rPr>
          <w:rFonts w:asciiTheme="minorHAnsi" w:eastAsia="Calibri" w:hAnsiTheme="minorHAnsi" w:cstheme="minorHAnsi"/>
          <w:sz w:val="22"/>
          <w:lang w:val="uk-UA"/>
        </w:rPr>
        <w:t xml:space="preserve"> здійснюють підкуп голосів </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 в тому числі шляхом роздачі  грошей</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товарів та послуг </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виборцям, інституціям,  та громадам</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У багатьох випадках  це  відбувається  як  платежі студентам,  та інституціям, які працюють з   молоддю , зокрема</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 проведення для них екскурсій</w:t>
      </w:r>
      <w:r w:rsidR="00AC7BE7"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 роздача футбольних м’ячів  та форм</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рюкзаків, комп’ютерів</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 та інтерактивної  дошки</w:t>
      </w:r>
      <w:r w:rsidR="005261B3" w:rsidRPr="00AC7BE7">
        <w:rPr>
          <w:rFonts w:asciiTheme="minorHAnsi" w:eastAsia="Calibri" w:hAnsiTheme="minorHAnsi" w:cstheme="minorHAnsi"/>
          <w:sz w:val="22"/>
          <w:lang w:val="uk-UA"/>
        </w:rPr>
        <w:t xml:space="preserve">, </w:t>
      </w:r>
      <w:r w:rsidR="00AC7BE7">
        <w:rPr>
          <w:rFonts w:asciiTheme="minorHAnsi" w:eastAsia="Calibri" w:hAnsiTheme="minorHAnsi" w:cstheme="minorHAnsi"/>
          <w:sz w:val="22"/>
          <w:lang w:val="uk-UA"/>
        </w:rPr>
        <w:t xml:space="preserve"> надання  громадам різноманітних послуг таких наприклад   медичний огляд, допомоги  малозабезпеченим сім</w:t>
      </w:r>
      <w:r w:rsidR="00AC7BE7" w:rsidRPr="00AC7BE7">
        <w:rPr>
          <w:rFonts w:asciiTheme="minorHAnsi" w:eastAsia="Calibri" w:hAnsiTheme="minorHAnsi" w:cstheme="minorHAnsi"/>
          <w:sz w:val="22"/>
          <w:lang w:val="uk-UA"/>
        </w:rPr>
        <w:t>’</w:t>
      </w:r>
      <w:r w:rsidR="00AC7BE7">
        <w:rPr>
          <w:rFonts w:asciiTheme="minorHAnsi" w:eastAsia="Calibri" w:hAnsiTheme="minorHAnsi" w:cstheme="minorHAnsi"/>
          <w:sz w:val="22"/>
          <w:lang w:val="uk-UA"/>
        </w:rPr>
        <w:t>ям</w:t>
      </w:r>
      <w:r w:rsidR="005261B3" w:rsidRPr="00AC7BE7">
        <w:rPr>
          <w:rFonts w:asciiTheme="minorHAnsi" w:eastAsia="Calibri" w:hAnsiTheme="minorHAnsi" w:cstheme="minorHAnsi"/>
          <w:sz w:val="22"/>
          <w:lang w:val="uk-UA"/>
        </w:rPr>
        <w:t xml:space="preserve">, </w:t>
      </w:r>
      <w:r w:rsidR="009F680E">
        <w:rPr>
          <w:rFonts w:asciiTheme="minorHAnsi" w:eastAsia="Calibri" w:hAnsiTheme="minorHAnsi" w:cstheme="minorHAnsi"/>
          <w:sz w:val="22"/>
          <w:lang w:val="uk-UA"/>
        </w:rPr>
        <w:t xml:space="preserve"> чищення колодязів та проведення газифікації сіл.   Суди продовжують відмовляти у розгляді  переважної більшості таких  на сумнівних підставах</w:t>
      </w:r>
      <w:r w:rsidR="005261B3" w:rsidRPr="009F680E">
        <w:rPr>
          <w:rFonts w:asciiTheme="minorHAnsi" w:eastAsia="Calibri" w:hAnsiTheme="minorHAnsi" w:cstheme="minorHAnsi"/>
          <w:sz w:val="22"/>
          <w:lang w:val="uk-UA"/>
        </w:rPr>
        <w:t xml:space="preserve">, </w:t>
      </w:r>
      <w:r w:rsidR="009F680E">
        <w:rPr>
          <w:rFonts w:asciiTheme="minorHAnsi" w:eastAsia="Calibri" w:hAnsiTheme="minorHAnsi" w:cstheme="minorHAnsi"/>
          <w:sz w:val="22"/>
          <w:lang w:val="uk-UA"/>
        </w:rPr>
        <w:t xml:space="preserve"> в тому числі  недостатніх доказів.  Деякі суди прийняли рішення про те, що  платежі були здійснені благодійними інституціями </w:t>
      </w:r>
      <w:r w:rsidR="005261B3" w:rsidRPr="009F680E">
        <w:rPr>
          <w:rFonts w:asciiTheme="minorHAnsi" w:eastAsia="Calibri" w:hAnsiTheme="minorHAnsi" w:cstheme="minorHAnsi"/>
          <w:sz w:val="22"/>
          <w:lang w:val="uk-UA"/>
        </w:rPr>
        <w:t xml:space="preserve">, </w:t>
      </w:r>
      <w:r w:rsidR="009F680E">
        <w:rPr>
          <w:rFonts w:asciiTheme="minorHAnsi" w:eastAsia="Calibri" w:hAnsiTheme="minorHAnsi" w:cstheme="minorHAnsi"/>
          <w:sz w:val="22"/>
          <w:lang w:val="uk-UA"/>
        </w:rPr>
        <w:t xml:space="preserve"> а тому,  не кваліфікуються як  підкуп голосів</w:t>
      </w:r>
      <w:r w:rsidR="005261B3" w:rsidRPr="009F680E">
        <w:rPr>
          <w:rFonts w:asciiTheme="minorHAnsi" w:eastAsia="Calibri" w:hAnsiTheme="minorHAnsi" w:cstheme="minorHAnsi"/>
          <w:sz w:val="22"/>
          <w:lang w:val="uk-UA"/>
        </w:rPr>
        <w:t xml:space="preserve">, </w:t>
      </w:r>
      <w:r w:rsidR="009F680E">
        <w:rPr>
          <w:rFonts w:asciiTheme="minorHAnsi" w:eastAsia="Calibri" w:hAnsiTheme="minorHAnsi" w:cstheme="minorHAnsi"/>
          <w:sz w:val="22"/>
          <w:lang w:val="uk-UA"/>
        </w:rPr>
        <w:t xml:space="preserve">хоча  суди і визнають  тісну пов’язаність кандидатів з благодійними організаціями. Один  у своєму рішенні зазначив, що надання виборцям пакетів з  товарами вартістю  </w:t>
      </w:r>
      <w:r w:rsidR="005261B3" w:rsidRPr="009F680E">
        <w:rPr>
          <w:rFonts w:asciiTheme="minorHAnsi" w:eastAsia="Calibri" w:hAnsiTheme="minorHAnsi" w:cstheme="minorHAnsi"/>
          <w:sz w:val="22"/>
          <w:lang w:val="uk-UA"/>
        </w:rPr>
        <w:t xml:space="preserve">180 </w:t>
      </w:r>
      <w:r w:rsidR="009F680E">
        <w:rPr>
          <w:rFonts w:asciiTheme="minorHAnsi" w:eastAsia="Calibri" w:hAnsiTheme="minorHAnsi" w:cstheme="minorHAnsi"/>
          <w:sz w:val="22"/>
          <w:lang w:val="uk-UA"/>
        </w:rPr>
        <w:t xml:space="preserve">гривень  </w:t>
      </w:r>
      <w:r w:rsidR="005261B3" w:rsidRPr="009F680E">
        <w:rPr>
          <w:rFonts w:asciiTheme="minorHAnsi" w:eastAsia="Calibri" w:hAnsiTheme="minorHAnsi" w:cstheme="minorHAnsi"/>
          <w:sz w:val="22"/>
          <w:lang w:val="uk-UA"/>
        </w:rPr>
        <w:t>(</w:t>
      </w:r>
      <w:r w:rsidR="009F680E">
        <w:rPr>
          <w:rFonts w:asciiTheme="minorHAnsi" w:eastAsia="Calibri" w:hAnsiTheme="minorHAnsi" w:cstheme="minorHAnsi"/>
          <w:sz w:val="22"/>
          <w:lang w:val="uk-UA"/>
        </w:rPr>
        <w:t>приблизно</w:t>
      </w:r>
      <w:r w:rsidR="005261B3" w:rsidRPr="009F680E">
        <w:rPr>
          <w:rFonts w:asciiTheme="minorHAnsi" w:eastAsia="Calibri" w:hAnsiTheme="minorHAnsi" w:cstheme="minorHAnsi"/>
          <w:sz w:val="22"/>
          <w:lang w:val="uk-UA"/>
        </w:rPr>
        <w:t xml:space="preserve"> $23), </w:t>
      </w:r>
      <w:r w:rsidR="009F680E">
        <w:rPr>
          <w:rFonts w:asciiTheme="minorHAnsi" w:eastAsia="Calibri" w:hAnsiTheme="minorHAnsi" w:cstheme="minorHAnsi"/>
          <w:sz w:val="22"/>
          <w:lang w:val="uk-UA"/>
        </w:rPr>
        <w:t xml:space="preserve"> що в шість  разів перевищує визначений законом ліміт 30  гривень для агітаційних матеріалів  </w:t>
      </w:r>
      <w:r w:rsidR="005261B3" w:rsidRPr="009F680E">
        <w:rPr>
          <w:rFonts w:asciiTheme="minorHAnsi" w:eastAsia="Calibri" w:hAnsiTheme="minorHAnsi" w:cstheme="minorHAnsi"/>
          <w:sz w:val="22"/>
          <w:lang w:val="uk-UA"/>
        </w:rPr>
        <w:t xml:space="preserve">, </w:t>
      </w:r>
      <w:r w:rsidR="00BE2F72">
        <w:rPr>
          <w:rFonts w:asciiTheme="minorHAnsi" w:eastAsia="Calibri" w:hAnsiTheme="minorHAnsi" w:cstheme="minorHAnsi"/>
          <w:sz w:val="22"/>
          <w:lang w:val="uk-UA"/>
        </w:rPr>
        <w:t xml:space="preserve"> не  слід вважати незаконним, адже  вартість кожного товару  у пакеті була меншою від 30 гривень.  </w:t>
      </w:r>
    </w:p>
    <w:p w:rsidR="005261B3" w:rsidRPr="009F680E" w:rsidRDefault="005261B3" w:rsidP="005261B3">
      <w:pPr>
        <w:rPr>
          <w:rFonts w:asciiTheme="minorHAnsi" w:eastAsia="Calibri" w:hAnsiTheme="minorHAnsi" w:cstheme="minorHAnsi"/>
          <w:sz w:val="22"/>
          <w:lang w:val="uk-UA"/>
        </w:rPr>
      </w:pPr>
    </w:p>
    <w:p w:rsidR="005261B3" w:rsidRPr="00BE2F72" w:rsidRDefault="00BE2F72" w:rsidP="005261B3">
      <w:pPr>
        <w:rPr>
          <w:rFonts w:asciiTheme="minorHAnsi" w:eastAsia="Calibri" w:hAnsiTheme="minorHAnsi" w:cstheme="minorHAnsi"/>
          <w:sz w:val="22"/>
          <w:lang w:val="uk-UA"/>
        </w:rPr>
      </w:pPr>
      <w:r>
        <w:rPr>
          <w:rFonts w:asciiTheme="minorHAnsi" w:eastAsia="Calibri" w:hAnsiTheme="minorHAnsi" w:cstheme="minorHAnsi"/>
          <w:sz w:val="22"/>
          <w:lang w:val="uk-UA"/>
        </w:rPr>
        <w:t>В той час як Адміністративні суди  залишили без належного розгляду велику кількість кричущих  випадків підкупу виборців</w:t>
      </w:r>
      <w:r w:rsidR="005261B3" w:rsidRPr="00BE2F72">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одну з опозиційних партій  Судом загальної юрисдикції було   притягнуто до відповідальності  за  підкуп голосів  як адміністративне порушення</w:t>
      </w:r>
      <w:r w:rsidR="005261B3" w:rsidRPr="00BE2F72">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лишень  за те, що  </w:t>
      </w:r>
      <w:r w:rsidR="008A0ABB">
        <w:rPr>
          <w:rFonts w:asciiTheme="minorHAnsi" w:eastAsia="Calibri" w:hAnsiTheme="minorHAnsi" w:cstheme="minorHAnsi"/>
          <w:sz w:val="22"/>
          <w:lang w:val="uk-UA"/>
        </w:rPr>
        <w:t xml:space="preserve"> в агітаційній палатці </w:t>
      </w:r>
      <w:r>
        <w:rPr>
          <w:rFonts w:asciiTheme="minorHAnsi" w:eastAsia="Calibri" w:hAnsiTheme="minorHAnsi" w:cstheme="minorHAnsi"/>
          <w:sz w:val="22"/>
          <w:lang w:val="uk-UA"/>
        </w:rPr>
        <w:t>вони роздавали гарячий чай  та  печиво</w:t>
      </w:r>
      <w:r w:rsidR="005261B3" w:rsidRPr="00BE2F72">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5"/>
      </w:r>
    </w:p>
    <w:p w:rsidR="005261B3" w:rsidRPr="00BE2F72" w:rsidRDefault="005261B3" w:rsidP="005261B3">
      <w:pPr>
        <w:rPr>
          <w:rFonts w:asciiTheme="minorHAnsi" w:eastAsia="Calibri" w:hAnsiTheme="minorHAnsi" w:cstheme="minorHAnsi"/>
          <w:sz w:val="22"/>
          <w:lang w:val="uk-UA"/>
        </w:rPr>
      </w:pPr>
    </w:p>
    <w:p w:rsidR="005261B3" w:rsidRPr="004302A1" w:rsidRDefault="00983AC2"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Чимало судових позовів містять звинувачення  про використання адміністративного ресурсу для здійснення агітації </w:t>
      </w:r>
      <w:r w:rsidR="005261B3" w:rsidRPr="00983AC2">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в тому числі   розміщення агітаційних матеріалів  на громадських будівлях та  транспорті</w:t>
      </w:r>
      <w:r w:rsidR="005261B3" w:rsidRPr="00983AC2">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проведення агітації в  </w:t>
      </w:r>
      <w:r w:rsidR="00F04AEA">
        <w:rPr>
          <w:rFonts w:asciiTheme="minorHAnsi" w:eastAsia="Calibri" w:hAnsiTheme="minorHAnsi" w:cstheme="minorHAnsi"/>
          <w:sz w:val="22"/>
          <w:lang w:val="uk-UA"/>
        </w:rPr>
        <w:t xml:space="preserve"> держаних  </w:t>
      </w:r>
      <w:r>
        <w:rPr>
          <w:rFonts w:asciiTheme="minorHAnsi" w:eastAsia="Calibri" w:hAnsiTheme="minorHAnsi" w:cstheme="minorHAnsi"/>
          <w:sz w:val="22"/>
          <w:lang w:val="uk-UA"/>
        </w:rPr>
        <w:t xml:space="preserve">спорудах </w:t>
      </w:r>
      <w:r w:rsidR="005261B3" w:rsidRPr="00983AC2">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 використання державної інфраструктури </w:t>
      </w:r>
      <w:r w:rsidR="005261B3" w:rsidRPr="00983AC2">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 використання офіційної посади  для здійснення агітації</w:t>
      </w:r>
      <w:r w:rsidR="005261B3" w:rsidRPr="00983AC2">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 та використання державних меді</w:t>
      </w:r>
      <w:r w:rsidR="00935D69">
        <w:rPr>
          <w:rFonts w:asciiTheme="minorHAnsi" w:eastAsia="Calibri" w:hAnsiTheme="minorHAnsi" w:cstheme="minorHAnsi"/>
          <w:sz w:val="22"/>
        </w:rPr>
        <w:t>a</w:t>
      </w:r>
      <w:r w:rsidR="00F04AEA">
        <w:rPr>
          <w:rFonts w:asciiTheme="minorHAnsi" w:eastAsia="Calibri" w:hAnsiTheme="minorHAnsi" w:cstheme="minorHAnsi"/>
          <w:sz w:val="22"/>
          <w:lang w:val="uk-UA"/>
        </w:rPr>
        <w:t xml:space="preserve"> для ведення кампанії.   У розгляді переважної кіль кості таких позовів було відмовлено </w:t>
      </w:r>
      <w:r w:rsidR="005261B3" w:rsidRPr="00F04AEA">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Відмовляючи у розгляді справи суди приймали ухвали, які не застосовували справедливе  і логічне   тлумачення   доказі та закону. Наприклад,  апеляційний суд   скасовуючи  рішення суду нижчої інстанції </w:t>
      </w:r>
      <w:r w:rsidR="005261B3" w:rsidRPr="00F04AEA">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 ухвалив, що агітаційний плакат  на державній будівлі із девізом партії регіонів  та логотипом  регіонального відділення партії </w:t>
      </w:r>
      <w:r w:rsidR="005261B3" w:rsidRPr="00F04AEA">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 не  є агітаційним матеріалом, адже  регіональне відділення партії не є  виборчим  суб’єктом </w:t>
      </w:r>
      <w:r w:rsidR="005261B3" w:rsidRPr="00F04AEA">
        <w:rPr>
          <w:rFonts w:asciiTheme="minorHAnsi" w:eastAsia="Calibri" w:hAnsiTheme="minorHAnsi" w:cstheme="minorHAnsi"/>
          <w:sz w:val="22"/>
          <w:lang w:val="uk-UA"/>
        </w:rPr>
        <w:t xml:space="preserve">. </w:t>
      </w:r>
      <w:r w:rsidR="00F04AEA">
        <w:rPr>
          <w:rFonts w:asciiTheme="minorHAnsi" w:eastAsia="Calibri" w:hAnsiTheme="minorHAnsi" w:cstheme="minorHAnsi"/>
          <w:sz w:val="22"/>
          <w:lang w:val="uk-UA"/>
        </w:rPr>
        <w:t xml:space="preserve">Інші суди  також  відмовлялися  вважати агітаційні матеріали агітаційними </w:t>
      </w:r>
      <w:r w:rsidR="00F04AEA" w:rsidRPr="00C71AD5">
        <w:rPr>
          <w:rFonts w:asciiTheme="minorHAnsi" w:eastAsia="Calibri" w:hAnsiTheme="minorHAnsi" w:cstheme="minorHAnsi"/>
          <w:sz w:val="22"/>
          <w:lang w:val="uk-UA"/>
        </w:rPr>
        <w:t xml:space="preserve">. </w:t>
      </w:r>
      <w:r w:rsidR="004302A1">
        <w:rPr>
          <w:rFonts w:asciiTheme="minorHAnsi" w:eastAsia="Calibri" w:hAnsiTheme="minorHAnsi" w:cstheme="minorHAnsi"/>
          <w:sz w:val="22"/>
          <w:lang w:val="uk-UA"/>
        </w:rPr>
        <w:t xml:space="preserve"> В одній показовій  справі, суд  неналежно вирішив, що  розміщення агітаційних плакатів   в  будівлі розміщення  ОВК  не є  протизаконним</w:t>
      </w:r>
      <w:r w:rsidR="005261B3" w:rsidRPr="004302A1">
        <w:rPr>
          <w:rFonts w:asciiTheme="minorHAnsi" w:eastAsia="Calibri" w:hAnsiTheme="minorHAnsi" w:cstheme="minorHAnsi"/>
          <w:sz w:val="22"/>
          <w:lang w:val="uk-UA"/>
        </w:rPr>
        <w:t>.</w:t>
      </w:r>
      <w:r w:rsidR="005261B3" w:rsidRPr="004252D7">
        <w:rPr>
          <w:rFonts w:asciiTheme="minorHAnsi" w:eastAsia="Calibri" w:hAnsiTheme="minorHAnsi" w:cstheme="minorHAnsi"/>
          <w:sz w:val="22"/>
          <w:vertAlign w:val="superscript"/>
        </w:rPr>
        <w:footnoteReference w:id="16"/>
      </w:r>
    </w:p>
    <w:p w:rsidR="005261B3" w:rsidRPr="004302A1" w:rsidRDefault="005261B3" w:rsidP="005261B3">
      <w:pPr>
        <w:rPr>
          <w:rFonts w:asciiTheme="minorHAnsi" w:eastAsia="Calibri" w:hAnsiTheme="minorHAnsi" w:cstheme="minorHAnsi"/>
          <w:sz w:val="22"/>
          <w:lang w:val="uk-UA"/>
        </w:rPr>
      </w:pPr>
    </w:p>
    <w:p w:rsidR="005261B3" w:rsidRDefault="00574E75" w:rsidP="005261B3">
      <w:pPr>
        <w:rPr>
          <w:rFonts w:asciiTheme="minorHAnsi" w:eastAsia="Calibri" w:hAnsiTheme="minorHAnsi" w:cstheme="minorHAnsi"/>
          <w:sz w:val="22"/>
          <w:lang w:val="uk-UA"/>
        </w:rPr>
      </w:pPr>
      <w:r>
        <w:rPr>
          <w:rFonts w:asciiTheme="minorHAnsi" w:eastAsia="Calibri" w:hAnsiTheme="minorHAnsi" w:cstheme="minorHAnsi"/>
          <w:sz w:val="22"/>
          <w:lang w:val="uk-UA"/>
        </w:rPr>
        <w:t xml:space="preserve">Ще один суд  прийняв рішення  про те, що транспортування дітей на  місця проведення агітаційного заходу за використання шкільних автобусів  не становить  неналежне використання  адміністративних ресурсів, адже дітей перевозили просто для того, щоб вони подивилися концерт  під час проведення агітаційного заходу,  а тому, автобуси зовсім не зв’язані з  проведенням кампанії.  Скарги, подані   на посадових осіб  за використання ними своїх посад   для ведення агітації  відхилялися на тих підставах, що </w:t>
      </w:r>
      <w:r w:rsidR="00C43770">
        <w:rPr>
          <w:rFonts w:asciiTheme="minorHAnsi" w:eastAsia="Calibri" w:hAnsiTheme="minorHAnsi" w:cstheme="minorHAnsi"/>
          <w:sz w:val="22"/>
          <w:lang w:val="uk-UA"/>
        </w:rPr>
        <w:t xml:space="preserve"> у своїх промовах посадові  особи посилалися на  кандидатів та  </w:t>
      </w:r>
      <w:r w:rsidR="005261B3" w:rsidRPr="00C43770">
        <w:rPr>
          <w:rFonts w:asciiTheme="minorHAnsi" w:eastAsia="Calibri" w:hAnsiTheme="minorHAnsi" w:cstheme="minorHAnsi"/>
          <w:sz w:val="22"/>
          <w:lang w:val="uk-UA"/>
        </w:rPr>
        <w:t>(</w:t>
      </w:r>
      <w:r w:rsidR="00C43770">
        <w:rPr>
          <w:rFonts w:asciiTheme="minorHAnsi" w:eastAsia="Calibri" w:hAnsiTheme="minorHAnsi" w:cstheme="minorHAnsi"/>
          <w:sz w:val="22"/>
          <w:lang w:val="uk-UA"/>
        </w:rPr>
        <w:t xml:space="preserve">їхні програми </w:t>
      </w:r>
      <w:r w:rsidR="005261B3" w:rsidRPr="00C43770">
        <w:rPr>
          <w:rFonts w:asciiTheme="minorHAnsi" w:eastAsia="Calibri" w:hAnsiTheme="minorHAnsi" w:cstheme="minorHAnsi"/>
          <w:sz w:val="22"/>
          <w:lang w:val="uk-UA"/>
        </w:rPr>
        <w:t xml:space="preserve">) </w:t>
      </w:r>
      <w:r w:rsidR="00C43770">
        <w:rPr>
          <w:rFonts w:asciiTheme="minorHAnsi" w:eastAsia="Calibri" w:hAnsiTheme="minorHAnsi" w:cstheme="minorHAnsi"/>
          <w:sz w:val="22"/>
          <w:lang w:val="uk-UA"/>
        </w:rPr>
        <w:t xml:space="preserve">як на приватних осіб  а не виборчих суб’єктів. Деякі суди  приймали рішення про те, що  використання таких державних ресурсів як  пожежних машин   та державних  будівель  з метою здійснення агітації   не є протизаконним , оскільки виборчі суб’єкти   уклали бізнес контракти  з відповідними державними інституціями  про використання  таких   ресурсів.  </w:t>
      </w:r>
    </w:p>
    <w:p w:rsidR="00C43770" w:rsidRPr="00C43770" w:rsidRDefault="00C43770" w:rsidP="005261B3">
      <w:pPr>
        <w:rPr>
          <w:rFonts w:asciiTheme="minorHAnsi" w:eastAsia="Calibri" w:hAnsiTheme="minorHAnsi" w:cstheme="minorHAnsi"/>
          <w:sz w:val="22"/>
          <w:lang w:val="uk-UA"/>
        </w:rPr>
      </w:pPr>
    </w:p>
    <w:p w:rsidR="005261B3" w:rsidRPr="00C43770" w:rsidRDefault="00C43770" w:rsidP="005261B3">
      <w:pPr>
        <w:rPr>
          <w:rFonts w:asciiTheme="minorHAnsi" w:eastAsia="Calibri" w:hAnsiTheme="minorHAnsi" w:cstheme="minorHAnsi"/>
          <w:sz w:val="22"/>
          <w:lang w:val="uk-UA"/>
        </w:rPr>
      </w:pPr>
      <w:r>
        <w:rPr>
          <w:rFonts w:asciiTheme="minorHAnsi" w:eastAsia="Calibri" w:hAnsiTheme="minorHAnsi" w:cstheme="minorHAnsi"/>
          <w:sz w:val="22"/>
          <w:lang w:val="uk-UA"/>
        </w:rPr>
        <w:t>Багато  судових справ  стосувалися  агітаційних матеріалів, як не містили обов</w:t>
      </w:r>
      <w:r w:rsidRPr="00C43770">
        <w:rPr>
          <w:rFonts w:asciiTheme="minorHAnsi" w:eastAsia="Calibri" w:hAnsiTheme="minorHAnsi" w:cstheme="minorHAnsi"/>
          <w:sz w:val="22"/>
          <w:lang w:val="uk-UA"/>
        </w:rPr>
        <w:t>’</w:t>
      </w:r>
      <w:r>
        <w:rPr>
          <w:rFonts w:asciiTheme="minorHAnsi" w:eastAsia="Calibri" w:hAnsiTheme="minorHAnsi" w:cstheme="minorHAnsi"/>
          <w:sz w:val="22"/>
          <w:lang w:val="uk-UA"/>
        </w:rPr>
        <w:t xml:space="preserve">язкову  у відповідності до вимог закону  інформацію </w:t>
      </w:r>
      <w:r w:rsidRPr="00C43770">
        <w:rPr>
          <w:rFonts w:asciiTheme="minorHAnsi" w:eastAsia="Calibri" w:hAnsiTheme="minorHAnsi" w:cstheme="minorHAnsi"/>
          <w:sz w:val="22"/>
          <w:lang w:val="ru-RU"/>
        </w:rPr>
        <w:t xml:space="preserve"> </w:t>
      </w:r>
      <w:r>
        <w:rPr>
          <w:rFonts w:asciiTheme="minorHAnsi" w:eastAsia="Calibri" w:hAnsiTheme="minorHAnsi" w:cstheme="minorHAnsi"/>
          <w:sz w:val="22"/>
          <w:lang w:val="uk-UA"/>
        </w:rPr>
        <w:t>про замовника</w:t>
      </w:r>
      <w:r w:rsidR="005261B3" w:rsidRPr="00C43770">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   видавництво </w:t>
      </w:r>
      <w:r w:rsidR="005261B3" w:rsidRPr="00C43770">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тираж , і т.д</w:t>
      </w:r>
      <w:r w:rsidR="005261B3" w:rsidRPr="00C43770">
        <w:rPr>
          <w:rFonts w:asciiTheme="minorHAnsi" w:eastAsia="Calibri" w:hAnsiTheme="minorHAnsi" w:cstheme="minorHAnsi"/>
          <w:sz w:val="22"/>
          <w:lang w:val="uk-UA"/>
        </w:rPr>
        <w:t xml:space="preserve">. </w:t>
      </w:r>
      <w:r>
        <w:rPr>
          <w:rFonts w:asciiTheme="minorHAnsi" w:eastAsia="Calibri" w:hAnsiTheme="minorHAnsi" w:cstheme="minorHAnsi"/>
          <w:sz w:val="22"/>
          <w:lang w:val="uk-UA"/>
        </w:rPr>
        <w:t xml:space="preserve">або ж їх розміщення у недозволених місцях. У розгляді більшості  цих справ було відмовлено  на підставі недостатніх доказів,   коли  відповідач просто  заперечував замовлення  або  розміщення таких матеріалів.  </w:t>
      </w:r>
    </w:p>
    <w:p w:rsidR="00C431A7" w:rsidRPr="00C431A7" w:rsidRDefault="005261B3" w:rsidP="00C431A7">
      <w:pPr>
        <w:jc w:val="both"/>
        <w:rPr>
          <w:rFonts w:ascii="Calibri" w:hAnsi="Calibri" w:cs="Calibri"/>
          <w:b/>
          <w:sz w:val="24"/>
          <w:lang w:val="uk-UA"/>
        </w:rPr>
      </w:pPr>
      <w:r w:rsidRPr="00C43770">
        <w:rPr>
          <w:rFonts w:asciiTheme="minorHAnsi" w:hAnsiTheme="minorHAnsi" w:cstheme="minorHAnsi"/>
          <w:sz w:val="22"/>
          <w:szCs w:val="22"/>
          <w:lang w:val="uk-UA"/>
        </w:rPr>
        <w:br/>
      </w:r>
      <w:r w:rsidR="00C431A7" w:rsidRPr="00C431A7">
        <w:rPr>
          <w:rFonts w:ascii="Calibri" w:hAnsi="Calibri" w:cs="Calibri"/>
          <w:b/>
          <w:sz w:val="24"/>
          <w:lang w:val="uk-UA"/>
        </w:rPr>
        <w:t>МЕДІА СЕРЕДОВИЩЕ</w:t>
      </w:r>
    </w:p>
    <w:p w:rsidR="00C431A7" w:rsidRPr="00C431A7" w:rsidRDefault="00C431A7" w:rsidP="00C431A7">
      <w:pPr>
        <w:jc w:val="both"/>
        <w:rPr>
          <w:rFonts w:ascii="Calibri" w:hAnsi="Calibri" w:cs="Calibri"/>
          <w:b/>
          <w:sz w:val="24"/>
          <w:lang w:val="uk-UA"/>
        </w:rPr>
      </w:pPr>
    </w:p>
    <w:p w:rsidR="00C431A7" w:rsidRPr="00C431A7" w:rsidRDefault="00C431A7" w:rsidP="00C431A7">
      <w:pPr>
        <w:jc w:val="both"/>
        <w:rPr>
          <w:rFonts w:ascii="Calibri" w:hAnsi="Calibri" w:cs="Calibri"/>
          <w:b/>
          <w:sz w:val="24"/>
          <w:lang w:val="uk-UA"/>
        </w:rPr>
      </w:pPr>
      <w:r w:rsidRPr="00673814">
        <w:rPr>
          <w:rFonts w:asciiTheme="minorHAnsi" w:hAnsiTheme="minorHAnsi" w:cstheme="minorHAnsi"/>
          <w:sz w:val="24"/>
          <w:lang w:val="uk-UA"/>
        </w:rPr>
        <w:t>У виборчий кампанії до Парламенту 20012 року  доступ виборців  до достовірних та плюралістичних джерел інформації є надзвичайно обмеженим</w:t>
      </w:r>
      <w:r w:rsidRPr="00C431A7">
        <w:rPr>
          <w:rFonts w:asciiTheme="minorHAnsi" w:hAnsiTheme="minorHAnsi" w:cstheme="minorHAnsi"/>
          <w:sz w:val="24"/>
          <w:lang w:val="uk-UA"/>
        </w:rPr>
        <w:t xml:space="preserve">, </w:t>
      </w:r>
      <w:r w:rsidRPr="00673814">
        <w:rPr>
          <w:rFonts w:asciiTheme="minorHAnsi" w:hAnsiTheme="minorHAnsi" w:cstheme="minorHAnsi"/>
          <w:sz w:val="24"/>
          <w:lang w:val="uk-UA"/>
        </w:rPr>
        <w:t xml:space="preserve"> і в деяких аспектах, з наближенням дня голосування  навіть погіршується</w:t>
      </w:r>
      <w:r w:rsidRPr="00C431A7">
        <w:rPr>
          <w:rFonts w:asciiTheme="minorHAnsi" w:hAnsiTheme="minorHAnsi" w:cstheme="minorHAnsi"/>
          <w:lang w:val="uk-UA"/>
        </w:rPr>
        <w:t>.</w:t>
      </w:r>
    </w:p>
    <w:p w:rsidR="00C431A7" w:rsidRPr="00C431A7" w:rsidRDefault="00C431A7" w:rsidP="00C431A7">
      <w:pPr>
        <w:rPr>
          <w:rFonts w:ascii="Calibri" w:hAnsi="Calibri" w:cs="Calibri"/>
          <w:sz w:val="24"/>
          <w:lang w:val="uk-UA"/>
        </w:rPr>
      </w:pPr>
    </w:p>
    <w:p w:rsidR="00C431A7" w:rsidRPr="00C431A7" w:rsidRDefault="00C431A7" w:rsidP="00C431A7">
      <w:pPr>
        <w:rPr>
          <w:rFonts w:ascii="Calibri" w:hAnsi="Calibri" w:cs="Calibri"/>
          <w:sz w:val="24"/>
          <w:lang w:val="ru-RU"/>
        </w:rPr>
      </w:pPr>
      <w:r>
        <w:rPr>
          <w:rFonts w:ascii="Calibri" w:hAnsi="Calibri" w:cs="Calibri"/>
          <w:sz w:val="24"/>
        </w:rPr>
        <w:t>Mission</w:t>
      </w:r>
      <w:r w:rsidRPr="006C26AB">
        <w:rPr>
          <w:rFonts w:ascii="Calibri" w:hAnsi="Calibri" w:cs="Calibri"/>
          <w:sz w:val="24"/>
          <w:lang w:val="uk-UA"/>
        </w:rPr>
        <w:t xml:space="preserve"> </w:t>
      </w:r>
      <w:r>
        <w:rPr>
          <w:rFonts w:ascii="Calibri" w:hAnsi="Calibri" w:cs="Calibri"/>
          <w:sz w:val="24"/>
        </w:rPr>
        <w:t>Canada</w:t>
      </w:r>
      <w:r w:rsidRPr="006C26AB">
        <w:rPr>
          <w:rFonts w:ascii="Calibri" w:hAnsi="Calibri" w:cs="Calibri"/>
          <w:sz w:val="24"/>
          <w:lang w:val="uk-UA"/>
        </w:rPr>
        <w:t xml:space="preserve"> зауважує збільшення використання так званого “чорного піару” або проведення  антикампанії як правлячою партією, так і кандидатами від опозиції</w:t>
      </w:r>
      <w:r w:rsidRPr="00473DB9">
        <w:rPr>
          <w:rStyle w:val="FootnoteReference"/>
          <w:rFonts w:ascii="Calibri" w:hAnsi="Calibri" w:cs="Calibri"/>
          <w:sz w:val="24"/>
        </w:rPr>
        <w:footnoteReference w:id="17"/>
      </w:r>
      <w:r w:rsidRPr="006C26AB">
        <w:rPr>
          <w:rFonts w:ascii="Calibri" w:hAnsi="Calibri" w:cs="Calibri"/>
          <w:sz w:val="24"/>
          <w:lang w:val="uk-UA"/>
        </w:rPr>
        <w:t xml:space="preserve">. </w:t>
      </w:r>
      <w:r w:rsidRPr="00C431A7">
        <w:rPr>
          <w:rFonts w:ascii="Calibri" w:hAnsi="Calibri" w:cs="Calibri"/>
          <w:sz w:val="24"/>
          <w:lang w:val="ru-RU"/>
        </w:rPr>
        <w:t xml:space="preserve">Негативна тональність призводить до такої плутанини, що виборці утруднюються з прийняттям поінформованих рішень щодо позиції та приналежності певних кандидатів. </w:t>
      </w:r>
    </w:p>
    <w:p w:rsidR="00C431A7" w:rsidRPr="00C431A7" w:rsidRDefault="00C431A7" w:rsidP="00C431A7">
      <w:pPr>
        <w:rPr>
          <w:rFonts w:ascii="Calibri" w:hAnsi="Calibri" w:cs="Calibri"/>
          <w:sz w:val="24"/>
          <w:lang w:val="ru-RU"/>
        </w:rPr>
      </w:pPr>
    </w:p>
    <w:p w:rsidR="00C431A7" w:rsidRPr="00C431A7" w:rsidRDefault="00C431A7" w:rsidP="00C431A7">
      <w:pPr>
        <w:rPr>
          <w:rFonts w:ascii="Calibri" w:hAnsi="Calibri" w:cs="Calibri"/>
          <w:sz w:val="24"/>
          <w:lang w:val="ru-RU"/>
        </w:rPr>
      </w:pPr>
      <w:r w:rsidRPr="00C431A7">
        <w:rPr>
          <w:rFonts w:ascii="Calibri" w:hAnsi="Calibri" w:cs="Calibri"/>
          <w:sz w:val="24"/>
          <w:lang w:val="ru-RU"/>
        </w:rPr>
        <w:t xml:space="preserve">У першому проміжному звіті </w:t>
      </w:r>
      <w:r w:rsidR="00CF2802">
        <w:rPr>
          <w:rFonts w:ascii="Calibri" w:hAnsi="Calibri" w:cs="Calibri"/>
          <w:sz w:val="24"/>
        </w:rPr>
        <w:t>Mission</w:t>
      </w:r>
      <w:r w:rsidR="00CF2802" w:rsidRPr="00CF2802">
        <w:rPr>
          <w:rFonts w:ascii="Calibri" w:hAnsi="Calibri" w:cs="Calibri"/>
          <w:sz w:val="24"/>
          <w:lang w:val="ru-RU"/>
        </w:rPr>
        <w:t xml:space="preserve"> </w:t>
      </w:r>
      <w:r w:rsidR="00CF2802">
        <w:rPr>
          <w:rFonts w:ascii="Calibri" w:hAnsi="Calibri" w:cs="Calibri"/>
          <w:sz w:val="24"/>
        </w:rPr>
        <w:t>Canada</w:t>
      </w:r>
      <w:r w:rsidR="00CF2802" w:rsidRPr="00CF2802">
        <w:rPr>
          <w:rFonts w:ascii="Calibri" w:hAnsi="Calibri" w:cs="Calibri"/>
          <w:sz w:val="24"/>
          <w:lang w:val="ru-RU"/>
        </w:rPr>
        <w:t xml:space="preserve"> </w:t>
      </w:r>
      <w:r w:rsidRPr="00C431A7">
        <w:rPr>
          <w:rFonts w:ascii="Calibri" w:hAnsi="Calibri" w:cs="Calibri"/>
          <w:sz w:val="24"/>
          <w:lang w:val="ru-RU"/>
        </w:rPr>
        <w:t>було висловлено занепокоєння з приводу проблем, з якими стикаються виборці у доступі до правдивої</w:t>
      </w:r>
      <w:r w:rsidR="00CF2802" w:rsidRPr="00CF2802">
        <w:rPr>
          <w:rFonts w:asciiTheme="minorHAnsi" w:hAnsiTheme="minorHAnsi" w:cstheme="minorHAnsi"/>
          <w:color w:val="C00000"/>
          <w:sz w:val="24"/>
          <w:lang w:val="ru-RU"/>
        </w:rPr>
        <w:t xml:space="preserve"> </w:t>
      </w:r>
      <w:r w:rsidRPr="00C431A7">
        <w:rPr>
          <w:rFonts w:ascii="Calibri" w:hAnsi="Calibri" w:cs="Calibri"/>
          <w:sz w:val="24"/>
          <w:lang w:val="ru-RU"/>
        </w:rPr>
        <w:t>інформації. Ми й надалі продовжуємо зауважувати такі явища, як: переслідування журналістів</w:t>
      </w:r>
      <w:r w:rsidRPr="00473DB9">
        <w:rPr>
          <w:rStyle w:val="FootnoteReference"/>
          <w:rFonts w:ascii="Calibri" w:hAnsi="Calibri" w:cs="Calibri"/>
          <w:sz w:val="24"/>
        </w:rPr>
        <w:footnoteReference w:id="18"/>
      </w:r>
      <w:r w:rsidRPr="00C431A7">
        <w:rPr>
          <w:rFonts w:ascii="Calibri" w:hAnsi="Calibri" w:cs="Calibri"/>
          <w:sz w:val="24"/>
          <w:lang w:val="ru-RU"/>
        </w:rPr>
        <w:t>, санкції або організований комерційний тиск на агенції мовлення</w:t>
      </w:r>
      <w:r w:rsidR="00CF2802" w:rsidRPr="009F7812">
        <w:rPr>
          <w:rStyle w:val="FootnoteReference"/>
          <w:rFonts w:asciiTheme="minorHAnsi" w:hAnsiTheme="minorHAnsi" w:cstheme="minorHAnsi"/>
          <w:b/>
          <w:sz w:val="24"/>
        </w:rPr>
        <w:footnoteReference w:id="19"/>
      </w:r>
      <w:r w:rsidRPr="009F7812">
        <w:rPr>
          <w:rFonts w:ascii="Calibri" w:hAnsi="Calibri" w:cs="Calibri"/>
          <w:b/>
          <w:sz w:val="24"/>
          <w:lang w:val="ru-RU"/>
        </w:rPr>
        <w:t>,</w:t>
      </w:r>
      <w:r w:rsidRPr="00C431A7">
        <w:rPr>
          <w:rFonts w:ascii="Calibri" w:hAnsi="Calibri" w:cs="Calibri"/>
          <w:sz w:val="24"/>
          <w:lang w:val="ru-RU"/>
        </w:rPr>
        <w:t xml:space="preserve"> важливі для Адміністрації (такі, як Капрі-</w:t>
      </w:r>
      <w:r w:rsidRPr="00473DB9">
        <w:rPr>
          <w:rFonts w:ascii="Calibri" w:hAnsi="Calibri" w:cs="Calibri"/>
          <w:sz w:val="24"/>
        </w:rPr>
        <w:t>TV</w:t>
      </w:r>
      <w:r w:rsidRPr="00C431A7">
        <w:rPr>
          <w:rFonts w:ascii="Calibri" w:hAnsi="Calibri" w:cs="Calibri"/>
          <w:sz w:val="24"/>
          <w:lang w:val="ru-RU"/>
        </w:rPr>
        <w:t xml:space="preserve"> у Донецьку)</w:t>
      </w:r>
      <w:r w:rsidRPr="00473DB9">
        <w:rPr>
          <w:rStyle w:val="FootnoteReference"/>
          <w:rFonts w:ascii="Calibri" w:hAnsi="Calibri" w:cs="Calibri"/>
          <w:sz w:val="24"/>
        </w:rPr>
        <w:footnoteReference w:id="20"/>
      </w:r>
      <w:r w:rsidRPr="00C431A7">
        <w:rPr>
          <w:rFonts w:ascii="Calibri" w:hAnsi="Calibri" w:cs="Calibri"/>
          <w:sz w:val="24"/>
          <w:lang w:val="ru-RU"/>
        </w:rPr>
        <w:t>, розміщення оплачуваного редакційного змісту, що не визначений як такий, і загальний брак плюралізму. У випадку з Капрі-</w:t>
      </w:r>
      <w:r>
        <w:rPr>
          <w:rFonts w:ascii="Calibri" w:hAnsi="Calibri" w:cs="Calibri"/>
          <w:sz w:val="24"/>
        </w:rPr>
        <w:t>TV</w:t>
      </w:r>
      <w:r w:rsidRPr="00C431A7">
        <w:rPr>
          <w:rFonts w:ascii="Calibri" w:hAnsi="Calibri" w:cs="Calibri"/>
          <w:sz w:val="24"/>
          <w:lang w:val="ru-RU"/>
        </w:rPr>
        <w:t xml:space="preserve"> комерційні та адміністративні санкції поєдналися, щоб вилучити незалежний сімейний канал з помешкань тисяч глядачів Східної України.</w:t>
      </w:r>
    </w:p>
    <w:p w:rsidR="00C431A7" w:rsidRPr="00C431A7" w:rsidRDefault="00C431A7" w:rsidP="00C431A7">
      <w:pPr>
        <w:rPr>
          <w:rFonts w:ascii="Calibri" w:hAnsi="Calibri" w:cs="Calibri"/>
          <w:sz w:val="24"/>
          <w:lang w:val="ru-RU"/>
        </w:rPr>
      </w:pPr>
    </w:p>
    <w:p w:rsidR="00C431A7" w:rsidRPr="00C431A7" w:rsidRDefault="00C431A7" w:rsidP="00C431A7">
      <w:pPr>
        <w:rPr>
          <w:rFonts w:ascii="Calibri" w:hAnsi="Calibri" w:cs="Calibri"/>
          <w:sz w:val="24"/>
          <w:lang w:val="ru-RU"/>
        </w:rPr>
      </w:pPr>
      <w:r w:rsidRPr="00C431A7">
        <w:rPr>
          <w:rFonts w:ascii="Calibri" w:hAnsi="Calibri" w:cs="Calibri"/>
          <w:sz w:val="24"/>
          <w:lang w:val="ru-RU"/>
        </w:rPr>
        <w:t>10 жовтня 2012 року посольства України за кордоном почали поширювати прес-реліз, в якому наголошувалося на тому, що опозиційні партії одержували більше покриття, ніж зазначено в інформації Партії регіонів, зібраній Державним комітетом з питань радіо та телебачення</w:t>
      </w:r>
      <w:r w:rsidRPr="00473DB9">
        <w:rPr>
          <w:rStyle w:val="FootnoteReference"/>
          <w:rFonts w:ascii="Calibri" w:hAnsi="Calibri" w:cs="Calibri"/>
          <w:sz w:val="24"/>
        </w:rPr>
        <w:footnoteReference w:id="21"/>
      </w:r>
      <w:r w:rsidRPr="00C431A7">
        <w:rPr>
          <w:rFonts w:ascii="Calibri" w:hAnsi="Calibri" w:cs="Calibri"/>
          <w:sz w:val="24"/>
          <w:lang w:val="ru-RU"/>
        </w:rPr>
        <w:t xml:space="preserve">. </w:t>
      </w:r>
    </w:p>
    <w:p w:rsidR="00C431A7" w:rsidRPr="00C431A7" w:rsidRDefault="00C431A7" w:rsidP="00C431A7">
      <w:pPr>
        <w:rPr>
          <w:rFonts w:ascii="Calibri" w:hAnsi="Calibri" w:cs="Calibri"/>
          <w:sz w:val="24"/>
          <w:lang w:val="ru-RU"/>
        </w:rPr>
      </w:pPr>
    </w:p>
    <w:p w:rsidR="00C431A7" w:rsidRPr="00C431A7" w:rsidRDefault="00C431A7" w:rsidP="00C431A7">
      <w:pPr>
        <w:rPr>
          <w:rFonts w:ascii="Calibri" w:hAnsi="Calibri" w:cs="Calibri"/>
          <w:sz w:val="24"/>
          <w:lang w:val="ru-RU"/>
        </w:rPr>
      </w:pPr>
      <w:r w:rsidRPr="00C431A7">
        <w:rPr>
          <w:rFonts w:ascii="Calibri" w:hAnsi="Calibri" w:cs="Calibri"/>
          <w:sz w:val="24"/>
          <w:lang w:val="ru-RU"/>
        </w:rPr>
        <w:t>Такі висновки суперечать моніторингу, проведеному незалежними повноважними інституціями в Україні. Методика, використовувана Національною радою з питань телебачення та радіомовлення, не бере до уваги виступи вищих посадовців (Президента, прем’єр-міністра та місцевих посадовців) у новинах, які стосуються виборів, що, на думку професора Олександра Чекмишева, зазвичай має включатися у виборчий моніторинг ЗМІ</w:t>
      </w:r>
      <w:r w:rsidRPr="00473DB9">
        <w:rPr>
          <w:rStyle w:val="FootnoteReference"/>
          <w:rFonts w:ascii="Calibri" w:hAnsi="Calibri" w:cs="Calibri"/>
          <w:sz w:val="24"/>
        </w:rPr>
        <w:footnoteReference w:id="22"/>
      </w:r>
      <w:r w:rsidRPr="00C431A7">
        <w:rPr>
          <w:rFonts w:ascii="Calibri" w:hAnsi="Calibri" w:cs="Calibri"/>
          <w:sz w:val="24"/>
          <w:lang w:val="ru-RU"/>
        </w:rPr>
        <w:t xml:space="preserve">. </w:t>
      </w:r>
    </w:p>
    <w:p w:rsidR="00C431A7" w:rsidRPr="00C431A7" w:rsidRDefault="00C431A7" w:rsidP="00C431A7">
      <w:pPr>
        <w:rPr>
          <w:rFonts w:ascii="Calibri" w:hAnsi="Calibri" w:cs="Calibri"/>
          <w:sz w:val="24"/>
          <w:lang w:val="ru-RU"/>
        </w:rPr>
      </w:pPr>
    </w:p>
    <w:p w:rsidR="00C431A7" w:rsidRPr="008D6103" w:rsidRDefault="00C431A7" w:rsidP="00C431A7">
      <w:pPr>
        <w:rPr>
          <w:rFonts w:ascii="Calibri" w:hAnsi="Calibri" w:cs="Calibri"/>
          <w:sz w:val="24"/>
          <w:u w:val="single"/>
          <w:lang w:val="ru-RU"/>
        </w:rPr>
      </w:pPr>
      <w:r>
        <w:rPr>
          <w:rFonts w:ascii="Calibri" w:hAnsi="Calibri" w:cs="Calibri"/>
          <w:sz w:val="24"/>
        </w:rPr>
        <w:t>Mission</w:t>
      </w:r>
      <w:r w:rsidRPr="00C431A7">
        <w:rPr>
          <w:rFonts w:ascii="Calibri" w:hAnsi="Calibri" w:cs="Calibri"/>
          <w:sz w:val="24"/>
          <w:lang w:val="ru-RU"/>
        </w:rPr>
        <w:t xml:space="preserve"> </w:t>
      </w:r>
      <w:r>
        <w:rPr>
          <w:rFonts w:ascii="Calibri" w:hAnsi="Calibri" w:cs="Calibri"/>
          <w:sz w:val="24"/>
        </w:rPr>
        <w:t>Canada</w:t>
      </w:r>
      <w:r w:rsidRPr="00C431A7">
        <w:rPr>
          <w:rFonts w:ascii="Calibri" w:hAnsi="Calibri" w:cs="Calibri"/>
          <w:sz w:val="24"/>
          <w:lang w:val="ru-RU"/>
        </w:rPr>
        <w:t xml:space="preserve">  висловлює стурбованість щодо неможливості кандидатів з віддалених регіонів проводити виборчу кампанію з доступом до прийнятних ЗМІ. Наприклад, проведення таких кампаній у другорядних містах не може порівнятися з вільним доступом до державного радіо та телебачення, що використовуються  кандидатами у великих містах, з причин недоступності таких можливостей у віддалених регіонах. Крім того, мовлення у другорядних містах перебуває у власності осіб, лояльних до Партії регіонів</w:t>
      </w:r>
      <w:r w:rsidRPr="00473DB9">
        <w:rPr>
          <w:rStyle w:val="FootnoteReference"/>
          <w:rFonts w:ascii="Calibri" w:hAnsi="Calibri" w:cs="Calibri"/>
          <w:sz w:val="24"/>
        </w:rPr>
        <w:footnoteReference w:id="23"/>
      </w:r>
      <w:r w:rsidRPr="00C431A7">
        <w:rPr>
          <w:rFonts w:ascii="Calibri" w:hAnsi="Calibri" w:cs="Calibri"/>
          <w:sz w:val="24"/>
          <w:lang w:val="ru-RU"/>
        </w:rPr>
        <w:t>.</w:t>
      </w:r>
      <w:r w:rsidRPr="00B84ED6">
        <w:rPr>
          <w:rFonts w:ascii="Calibri" w:hAnsi="Calibri" w:cs="Calibri"/>
          <w:sz w:val="24"/>
          <w:lang w:val="ru-RU"/>
        </w:rPr>
        <w:t xml:space="preserve"> </w:t>
      </w:r>
      <w:r>
        <w:rPr>
          <w:rFonts w:ascii="Calibri" w:hAnsi="Calibri" w:cs="Calibri"/>
          <w:sz w:val="24"/>
          <w:lang w:val="ru-RU"/>
        </w:rPr>
        <w:t>Кандидати</w:t>
      </w:r>
      <w:r w:rsidRPr="008D6103">
        <w:rPr>
          <w:rFonts w:ascii="Calibri" w:hAnsi="Calibri" w:cs="Calibri"/>
          <w:sz w:val="24"/>
          <w:lang w:val="ru-RU"/>
        </w:rPr>
        <w:t xml:space="preserve"> </w:t>
      </w:r>
      <w:r>
        <w:rPr>
          <w:rFonts w:ascii="Calibri" w:hAnsi="Calibri" w:cs="Calibri"/>
          <w:sz w:val="24"/>
          <w:lang w:val="ru-RU"/>
        </w:rPr>
        <w:t>з</w:t>
      </w:r>
      <w:r w:rsidRPr="008D6103">
        <w:rPr>
          <w:rFonts w:ascii="Calibri" w:hAnsi="Calibri" w:cs="Calibri"/>
          <w:sz w:val="24"/>
          <w:lang w:val="ru-RU"/>
        </w:rPr>
        <w:t xml:space="preserve"> </w:t>
      </w:r>
      <w:r>
        <w:rPr>
          <w:rFonts w:ascii="Calibri" w:hAnsi="Calibri" w:cs="Calibri"/>
          <w:sz w:val="24"/>
          <w:lang w:val="ru-RU"/>
        </w:rPr>
        <w:t>другорядних</w:t>
      </w:r>
      <w:r w:rsidRPr="008D6103">
        <w:rPr>
          <w:rFonts w:ascii="Calibri" w:hAnsi="Calibri" w:cs="Calibri"/>
          <w:sz w:val="24"/>
          <w:lang w:val="ru-RU"/>
        </w:rPr>
        <w:t xml:space="preserve"> </w:t>
      </w:r>
      <w:r>
        <w:rPr>
          <w:rFonts w:ascii="Calibri" w:hAnsi="Calibri" w:cs="Calibri"/>
          <w:sz w:val="24"/>
          <w:lang w:val="ru-RU"/>
        </w:rPr>
        <w:t>міст</w:t>
      </w:r>
      <w:r w:rsidRPr="008D6103">
        <w:rPr>
          <w:rFonts w:ascii="Calibri" w:hAnsi="Calibri" w:cs="Calibri"/>
          <w:sz w:val="24"/>
          <w:lang w:val="ru-RU"/>
        </w:rPr>
        <w:t xml:space="preserve"> </w:t>
      </w:r>
      <w:r w:rsidRPr="00C431A7">
        <w:rPr>
          <w:rFonts w:ascii="Calibri" w:hAnsi="Calibri" w:cs="Calibri"/>
          <w:sz w:val="24"/>
          <w:lang w:val="ru-RU"/>
        </w:rPr>
        <w:t>та віддалених регіонів також повідомляють про існування структури дворівневого тарифу на приватних станціях для випуску реклами: одного для кандидатів від Партії регіонів і підвищений тариф для опозиційних кандидатів</w:t>
      </w:r>
      <w:r w:rsidRPr="008D6103">
        <w:rPr>
          <w:rFonts w:ascii="Calibri" w:hAnsi="Calibri" w:cs="Calibri"/>
          <w:sz w:val="24"/>
          <w:lang w:val="ru-RU"/>
        </w:rPr>
        <w:t xml:space="preserve"> </w:t>
      </w:r>
      <w:r w:rsidRPr="00473DB9">
        <w:rPr>
          <w:rStyle w:val="FootnoteReference"/>
          <w:rFonts w:ascii="Calibri" w:hAnsi="Calibri" w:cs="Calibri"/>
          <w:sz w:val="24"/>
        </w:rPr>
        <w:footnoteReference w:id="24"/>
      </w:r>
      <w:r>
        <w:rPr>
          <w:rFonts w:ascii="Calibri" w:hAnsi="Calibri" w:cs="Calibri"/>
          <w:sz w:val="24"/>
          <w:lang w:val="ru-RU"/>
        </w:rPr>
        <w:t>.</w:t>
      </w:r>
    </w:p>
    <w:p w:rsidR="00C431A7" w:rsidRPr="008D6103" w:rsidRDefault="00C431A7" w:rsidP="00C431A7">
      <w:pPr>
        <w:rPr>
          <w:rFonts w:ascii="Calibri" w:hAnsi="Calibri" w:cs="Calibri"/>
          <w:sz w:val="24"/>
          <w:lang w:val="ru-RU"/>
        </w:rPr>
      </w:pPr>
    </w:p>
    <w:p w:rsidR="00C431A7" w:rsidRPr="00C431A7" w:rsidRDefault="00C431A7" w:rsidP="00C431A7">
      <w:pPr>
        <w:rPr>
          <w:rFonts w:ascii="Calibri" w:hAnsi="Calibri" w:cs="Calibri"/>
          <w:sz w:val="24"/>
          <w:lang w:val="ru-RU"/>
        </w:rPr>
      </w:pPr>
      <w:r>
        <w:rPr>
          <w:rFonts w:ascii="Calibri" w:hAnsi="Calibri" w:cs="Calibri"/>
          <w:sz w:val="24"/>
        </w:rPr>
        <w:t>Mission</w:t>
      </w:r>
      <w:r w:rsidRPr="00C431A7">
        <w:rPr>
          <w:rFonts w:ascii="Calibri" w:hAnsi="Calibri" w:cs="Calibri"/>
          <w:sz w:val="24"/>
          <w:lang w:val="ru-RU"/>
        </w:rPr>
        <w:t xml:space="preserve"> </w:t>
      </w:r>
      <w:r>
        <w:rPr>
          <w:rFonts w:ascii="Calibri" w:hAnsi="Calibri" w:cs="Calibri"/>
          <w:sz w:val="24"/>
        </w:rPr>
        <w:t>Canada</w:t>
      </w:r>
      <w:r w:rsidRPr="00C431A7">
        <w:rPr>
          <w:rFonts w:ascii="Calibri" w:hAnsi="Calibri" w:cs="Calibri"/>
          <w:sz w:val="24"/>
          <w:lang w:val="ru-RU"/>
        </w:rPr>
        <w:t xml:space="preserve">  ще раз наголошує на стурбованості щодо заяв опозиційних кандидатів про те, що вони позбавлені доступу до рекламного простору в газетах і приватних радіо- та телевипусках, а також на білбордах. Наприклад, опозиційні кандидати з півночі Донецької області, в тому числі член об’єднаної опозиції Владимир Березин, повідомив </w:t>
      </w:r>
      <w:r w:rsidR="002171A3">
        <w:rPr>
          <w:rFonts w:ascii="Calibri" w:hAnsi="Calibri" w:cs="Calibri"/>
          <w:sz w:val="24"/>
        </w:rPr>
        <w:t>Mi</w:t>
      </w:r>
      <w:r>
        <w:rPr>
          <w:rFonts w:ascii="Calibri" w:hAnsi="Calibri" w:cs="Calibri"/>
          <w:sz w:val="24"/>
        </w:rPr>
        <w:t>ssion</w:t>
      </w:r>
      <w:r w:rsidRPr="00C431A7">
        <w:rPr>
          <w:rFonts w:ascii="Calibri" w:hAnsi="Calibri" w:cs="Calibri"/>
          <w:sz w:val="24"/>
          <w:lang w:val="ru-RU"/>
        </w:rPr>
        <w:t xml:space="preserve"> </w:t>
      </w:r>
      <w:r>
        <w:rPr>
          <w:rFonts w:ascii="Calibri" w:hAnsi="Calibri" w:cs="Calibri"/>
          <w:sz w:val="24"/>
        </w:rPr>
        <w:t>Canada</w:t>
      </w:r>
      <w:r w:rsidRPr="00C431A7">
        <w:rPr>
          <w:rFonts w:ascii="Calibri" w:hAnsi="Calibri" w:cs="Calibri"/>
          <w:sz w:val="24"/>
          <w:lang w:val="ru-RU"/>
        </w:rPr>
        <w:t xml:space="preserve"> про те, що їм виділили площу лише на білбордах, закритих деревами та іншими перешкодами</w:t>
      </w:r>
      <w:r w:rsidRPr="00473DB9">
        <w:rPr>
          <w:rStyle w:val="FootnoteReference"/>
          <w:rFonts w:ascii="Calibri" w:hAnsi="Calibri" w:cs="Calibri"/>
          <w:sz w:val="24"/>
        </w:rPr>
        <w:footnoteReference w:id="25"/>
      </w:r>
      <w:r w:rsidRPr="00C431A7">
        <w:rPr>
          <w:rFonts w:ascii="Calibri" w:hAnsi="Calibri" w:cs="Calibri"/>
          <w:sz w:val="24"/>
          <w:lang w:val="ru-RU"/>
        </w:rPr>
        <w:t xml:space="preserve">. </w:t>
      </w:r>
    </w:p>
    <w:p w:rsidR="00C431A7" w:rsidRPr="00C431A7" w:rsidRDefault="00C431A7" w:rsidP="00C431A7">
      <w:pPr>
        <w:rPr>
          <w:rFonts w:ascii="Calibri" w:hAnsi="Calibri" w:cs="Calibri"/>
          <w:sz w:val="24"/>
          <w:lang w:val="ru-RU"/>
        </w:rPr>
      </w:pPr>
    </w:p>
    <w:p w:rsidR="00C431A7" w:rsidRPr="00C431A7" w:rsidRDefault="00C431A7" w:rsidP="00C431A7">
      <w:pPr>
        <w:rPr>
          <w:rFonts w:ascii="Calibri" w:hAnsi="Calibri" w:cs="Calibri"/>
          <w:b/>
          <w:sz w:val="24"/>
          <w:u w:val="single"/>
          <w:lang w:val="ru-RU"/>
        </w:rPr>
      </w:pPr>
      <w:r w:rsidRPr="00C431A7">
        <w:rPr>
          <w:rFonts w:ascii="Calibri" w:hAnsi="Calibri" w:cs="Calibri"/>
          <w:b/>
          <w:sz w:val="24"/>
          <w:u w:val="single"/>
          <w:lang w:val="ru-RU"/>
        </w:rPr>
        <w:t>Чорний піар</w:t>
      </w:r>
    </w:p>
    <w:p w:rsidR="00C431A7" w:rsidRPr="00C431A7" w:rsidRDefault="00C431A7" w:rsidP="00C431A7">
      <w:pPr>
        <w:rPr>
          <w:rFonts w:ascii="Calibri" w:hAnsi="Calibri" w:cs="Calibri"/>
          <w:color w:val="333333"/>
          <w:sz w:val="24"/>
          <w:lang w:val="ru-RU"/>
        </w:rPr>
      </w:pPr>
      <w:r w:rsidRPr="00C431A7">
        <w:rPr>
          <w:rFonts w:ascii="Calibri" w:hAnsi="Calibri" w:cs="Calibri"/>
          <w:color w:val="333333"/>
          <w:sz w:val="24"/>
          <w:lang w:val="ru-RU"/>
        </w:rPr>
        <w:t xml:space="preserve">Чорний піар – це евфемізм, використовуваний в Україні для позначення політичних маніпуляцій. Протягом виборчого циклу головна мета чорного піару - породження сумніву й непевності у свідомості виборців, що, у свою чергу, може зменшити участь виборців або повернути факти таким чином, що виборці не зможуть зробити поінформований вибір. </w:t>
      </w:r>
    </w:p>
    <w:p w:rsidR="00C431A7" w:rsidRPr="00D744B8" w:rsidRDefault="00C431A7" w:rsidP="00C431A7">
      <w:pPr>
        <w:rPr>
          <w:rFonts w:ascii="Calibri" w:hAnsi="Calibri" w:cs="Calibri"/>
          <w:sz w:val="24"/>
          <w:lang w:val="ru-RU"/>
        </w:rPr>
      </w:pPr>
      <w:r w:rsidRPr="00D744B8">
        <w:rPr>
          <w:rFonts w:ascii="Calibri" w:hAnsi="Calibri" w:cs="Calibri"/>
          <w:sz w:val="24"/>
          <w:lang w:val="ru-RU"/>
        </w:rPr>
        <w:t xml:space="preserve">  </w:t>
      </w:r>
    </w:p>
    <w:p w:rsidR="00C431A7" w:rsidRPr="00C431A7" w:rsidRDefault="00C431A7" w:rsidP="00C431A7">
      <w:pPr>
        <w:rPr>
          <w:rFonts w:ascii="Calibri" w:hAnsi="Calibri" w:cs="Calibri"/>
          <w:sz w:val="24"/>
          <w:lang w:val="ru-RU"/>
        </w:rPr>
      </w:pPr>
      <w:r w:rsidRPr="00C431A7">
        <w:rPr>
          <w:rFonts w:ascii="Calibri" w:hAnsi="Calibri" w:cs="Calibri"/>
          <w:sz w:val="24"/>
          <w:lang w:val="ru-RU"/>
        </w:rPr>
        <w:t xml:space="preserve">У багатьох випадках важко встановити джерело матеріалів такої кампанії та повернути  окремій особі або політичній партії її реноме, заборонивши брехливі звинувачення або голослівні твердження щодо них. Крім того, наші співбесідники висловлювали думку про те, що деякі кандидати видають про себе фальшовану інформацію, аби переконати виборців свого регіону </w:t>
      </w:r>
      <w:r>
        <w:rPr>
          <w:rFonts w:ascii="Calibri" w:hAnsi="Calibri" w:cs="Calibri"/>
          <w:sz w:val="24"/>
          <w:lang w:val="ru-RU"/>
        </w:rPr>
        <w:t xml:space="preserve">у тому, </w:t>
      </w:r>
      <w:r w:rsidRPr="00C431A7">
        <w:rPr>
          <w:rFonts w:ascii="Calibri" w:hAnsi="Calibri" w:cs="Calibri"/>
          <w:sz w:val="24"/>
          <w:lang w:val="ru-RU"/>
        </w:rPr>
        <w:t>що вони (тобто ці кандидати) є “опозиційними”.</w:t>
      </w:r>
    </w:p>
    <w:p w:rsidR="00C431A7" w:rsidRPr="00C431A7" w:rsidRDefault="00C431A7" w:rsidP="00C431A7">
      <w:pPr>
        <w:rPr>
          <w:rFonts w:ascii="Calibri" w:hAnsi="Calibri" w:cs="Calibri"/>
          <w:sz w:val="24"/>
          <w:lang w:val="ru-RU"/>
        </w:rPr>
      </w:pPr>
    </w:p>
    <w:p w:rsidR="00C431A7" w:rsidRPr="00A22C43" w:rsidRDefault="00C431A7" w:rsidP="00C431A7">
      <w:pPr>
        <w:rPr>
          <w:rFonts w:ascii="Calibri" w:hAnsi="Calibri" w:cs="Calibri"/>
          <w:sz w:val="24"/>
        </w:rPr>
      </w:pPr>
      <w:r w:rsidRPr="00C431A7">
        <w:rPr>
          <w:rFonts w:ascii="Calibri" w:hAnsi="Calibri" w:cs="Calibri"/>
          <w:sz w:val="24"/>
          <w:lang w:val="ru-RU"/>
        </w:rPr>
        <w:t xml:space="preserve">Спостерігачі задокументували випадки публікацій та поширення матеріалів виборчої кампанії, що містять ненадійну, фальшовану або викривлену інформацію про кандидата чи політичну партію, фальшований або викривлений образ кандидатів з усього політичного діапазону. Крім того, існує певний оборот проспектів або газет, що містять на перший погляд легітимні публікації, а натомість сповнені фальшованою, дезорієнтуючою або й образливою  </w:t>
      </w:r>
      <w:r>
        <w:rPr>
          <w:rFonts w:ascii="Calibri" w:hAnsi="Calibri" w:cs="Calibri"/>
          <w:sz w:val="24"/>
        </w:rPr>
        <w:t>інформацією, що може дискредитувати політичного конкурента або партію.</w:t>
      </w:r>
      <w:r w:rsidRPr="00A22C43">
        <w:rPr>
          <w:rFonts w:ascii="Calibri" w:hAnsi="Calibri" w:cs="Calibri"/>
          <w:sz w:val="24"/>
        </w:rPr>
        <w:t xml:space="preserve">  </w:t>
      </w:r>
    </w:p>
    <w:p w:rsidR="00C431A7" w:rsidRPr="00A22C43" w:rsidRDefault="00C431A7" w:rsidP="00C431A7">
      <w:pPr>
        <w:rPr>
          <w:rFonts w:ascii="Calibri" w:hAnsi="Calibri" w:cs="Calibri"/>
          <w:sz w:val="24"/>
        </w:rPr>
      </w:pPr>
    </w:p>
    <w:p w:rsidR="00C431A7" w:rsidRPr="00473DB9" w:rsidRDefault="00C431A7" w:rsidP="00C431A7">
      <w:pPr>
        <w:rPr>
          <w:rFonts w:ascii="Calibri" w:hAnsi="Calibri" w:cs="Calibri"/>
          <w:sz w:val="24"/>
        </w:rPr>
      </w:pPr>
      <w:r>
        <w:rPr>
          <w:rFonts w:ascii="Calibri" w:hAnsi="Calibri" w:cs="Calibri"/>
          <w:sz w:val="24"/>
        </w:rPr>
        <w:t>Приклади</w:t>
      </w:r>
      <w:r w:rsidRPr="00473DB9">
        <w:rPr>
          <w:rFonts w:ascii="Calibri" w:hAnsi="Calibri" w:cs="Calibri"/>
          <w:sz w:val="24"/>
        </w:rPr>
        <w:t xml:space="preserve">: </w:t>
      </w:r>
    </w:p>
    <w:p w:rsidR="00C431A7" w:rsidRPr="00473DB9" w:rsidRDefault="00C431A7" w:rsidP="00C431A7">
      <w:pPr>
        <w:rPr>
          <w:rFonts w:ascii="Calibri" w:hAnsi="Calibri" w:cs="Calibri"/>
          <w:sz w:val="24"/>
        </w:rPr>
      </w:pPr>
    </w:p>
    <w:p w:rsidR="00C431A7" w:rsidRPr="00C431A7" w:rsidRDefault="00C431A7" w:rsidP="00C431A7">
      <w:pPr>
        <w:pStyle w:val="ListParagraph"/>
        <w:numPr>
          <w:ilvl w:val="0"/>
          <w:numId w:val="7"/>
        </w:numPr>
        <w:rPr>
          <w:rFonts w:cs="Calibri"/>
          <w:sz w:val="24"/>
          <w:szCs w:val="24"/>
          <w:lang w:val="uk-UA"/>
        </w:rPr>
      </w:pPr>
      <w:r>
        <w:rPr>
          <w:rFonts w:cs="Calibri"/>
          <w:sz w:val="24"/>
          <w:szCs w:val="24"/>
          <w:lang w:val="uk-UA"/>
        </w:rPr>
        <w:t xml:space="preserve">У Херсоні, у виданні, опублікованому “Чесно”, вміщено карикатуру, що зображає  кандидата Андрія Путілова </w:t>
      </w:r>
      <w:r w:rsidRPr="00DF2871">
        <w:rPr>
          <w:rFonts w:cs="Calibri"/>
          <w:sz w:val="24"/>
          <w:szCs w:val="24"/>
        </w:rPr>
        <w:t>(</w:t>
      </w:r>
      <w:r>
        <w:rPr>
          <w:rFonts w:cs="Calibri"/>
          <w:sz w:val="24"/>
          <w:szCs w:val="24"/>
          <w:lang w:val="uk-UA"/>
        </w:rPr>
        <w:t xml:space="preserve">ОВК </w:t>
      </w:r>
      <w:r w:rsidRPr="009A78E3">
        <w:rPr>
          <w:rFonts w:cs="Calibri"/>
          <w:sz w:val="24"/>
          <w:szCs w:val="24"/>
          <w:lang w:val="en-US"/>
        </w:rPr>
        <w:t>No</w:t>
      </w:r>
      <w:r w:rsidRPr="00DF2871">
        <w:rPr>
          <w:rFonts w:cs="Calibri"/>
          <w:sz w:val="24"/>
          <w:szCs w:val="24"/>
        </w:rPr>
        <w:t xml:space="preserve">. 183) </w:t>
      </w:r>
      <w:r>
        <w:rPr>
          <w:rFonts w:cs="Calibri"/>
          <w:sz w:val="24"/>
          <w:szCs w:val="24"/>
          <w:lang w:val="uk-UA"/>
        </w:rPr>
        <w:t>у вигляді свині біля корита</w:t>
      </w:r>
      <w:r w:rsidRPr="00DF2871">
        <w:rPr>
          <w:rFonts w:cs="Calibri"/>
          <w:sz w:val="24"/>
          <w:szCs w:val="24"/>
        </w:rPr>
        <w:t xml:space="preserve">.  </w:t>
      </w:r>
      <w:r>
        <w:rPr>
          <w:rFonts w:cs="Calibri"/>
          <w:sz w:val="24"/>
          <w:szCs w:val="24"/>
          <w:lang w:val="uk-UA"/>
        </w:rPr>
        <w:t>Пан Путілов переконаний, що “Чесно” не публікував такої пародії, а “Чесно” відповів, що він не має відношення до такої фальшивки. Джерело цієї публікації та її розповсюдження на сьогодні залишається невідомим.</w:t>
      </w:r>
      <w:r w:rsidRPr="00DF2871">
        <w:rPr>
          <w:rFonts w:cs="Calibri"/>
          <w:sz w:val="24"/>
          <w:szCs w:val="24"/>
          <w:lang w:val="uk-UA"/>
        </w:rPr>
        <w:t xml:space="preserve"> </w:t>
      </w:r>
    </w:p>
    <w:p w:rsidR="00C431A7" w:rsidRPr="008058FF" w:rsidRDefault="00C431A7" w:rsidP="00C431A7">
      <w:pPr>
        <w:pStyle w:val="ListParagraph"/>
        <w:numPr>
          <w:ilvl w:val="0"/>
          <w:numId w:val="7"/>
        </w:numPr>
        <w:rPr>
          <w:rFonts w:cs="Calibri"/>
          <w:sz w:val="24"/>
          <w:szCs w:val="24"/>
          <w:lang w:val="uk-UA"/>
        </w:rPr>
      </w:pPr>
      <w:r>
        <w:rPr>
          <w:rFonts w:cs="Calibri"/>
          <w:sz w:val="24"/>
          <w:szCs w:val="24"/>
          <w:lang w:val="uk-UA"/>
        </w:rPr>
        <w:t>Тернопільського  незалежного кандидата Володимира Клименка</w:t>
      </w:r>
      <w:r w:rsidRPr="00AB5265">
        <w:rPr>
          <w:rFonts w:cs="Calibri"/>
          <w:sz w:val="24"/>
          <w:szCs w:val="24"/>
        </w:rPr>
        <w:t xml:space="preserve"> (</w:t>
      </w:r>
      <w:r>
        <w:rPr>
          <w:rFonts w:cs="Calibri"/>
          <w:sz w:val="24"/>
          <w:szCs w:val="24"/>
          <w:lang w:val="uk-UA"/>
        </w:rPr>
        <w:t xml:space="preserve">ОВК </w:t>
      </w:r>
      <w:r>
        <w:rPr>
          <w:rFonts w:cs="Calibri"/>
          <w:sz w:val="24"/>
          <w:szCs w:val="24"/>
          <w:lang w:val="en-US"/>
        </w:rPr>
        <w:t>No</w:t>
      </w:r>
      <w:r w:rsidRPr="00AB5265">
        <w:rPr>
          <w:rFonts w:cs="Calibri"/>
          <w:sz w:val="24"/>
          <w:szCs w:val="24"/>
        </w:rPr>
        <w:t>. 164)</w:t>
      </w:r>
      <w:r>
        <w:rPr>
          <w:rFonts w:cs="Calibri"/>
          <w:sz w:val="24"/>
          <w:szCs w:val="24"/>
          <w:lang w:val="uk-UA"/>
        </w:rPr>
        <w:t xml:space="preserve"> можна побачити в момент, коли він (на плакаті) стискає руку Президенту Віктору Януковичу.  На плакаті повід</w:t>
      </w:r>
      <w:r w:rsidR="00232827">
        <w:rPr>
          <w:rFonts w:cs="Calibri"/>
          <w:sz w:val="24"/>
          <w:szCs w:val="24"/>
          <w:lang w:val="uk-UA"/>
        </w:rPr>
        <w:t xml:space="preserve">омляється, що його затвердив </w:t>
      </w:r>
      <w:r>
        <w:rPr>
          <w:rFonts w:cs="Calibri"/>
          <w:sz w:val="24"/>
          <w:szCs w:val="24"/>
          <w:lang w:val="uk-UA"/>
        </w:rPr>
        <w:t>Клименко.</w:t>
      </w:r>
      <w:r w:rsidRPr="00AB5265">
        <w:rPr>
          <w:rFonts w:cs="Calibri"/>
          <w:sz w:val="24"/>
          <w:szCs w:val="24"/>
          <w:lang w:val="uk-UA"/>
        </w:rPr>
        <w:t xml:space="preserve"> </w:t>
      </w:r>
      <w:r>
        <w:rPr>
          <w:rFonts w:cs="Calibri"/>
          <w:sz w:val="24"/>
          <w:szCs w:val="24"/>
          <w:lang w:val="uk-UA"/>
        </w:rPr>
        <w:t>Однак Валерій Вікторович, менеджер Клименка, рішуче відмовився визнати цей плакат як матеріал виборчої кампанії  кандидата. На сьогодні джерело публікації та розповсюдження плакату залишається невідомим.</w:t>
      </w:r>
      <w:r w:rsidRPr="008058FF">
        <w:rPr>
          <w:rFonts w:cs="Calibri"/>
          <w:sz w:val="24"/>
          <w:szCs w:val="24"/>
          <w:lang w:val="uk-UA"/>
        </w:rPr>
        <w:t xml:space="preserve"> </w:t>
      </w:r>
    </w:p>
    <w:p w:rsidR="00C431A7" w:rsidRPr="002C29E4" w:rsidRDefault="00C431A7" w:rsidP="00C431A7">
      <w:pPr>
        <w:pStyle w:val="ListParagraph"/>
        <w:numPr>
          <w:ilvl w:val="0"/>
          <w:numId w:val="7"/>
        </w:numPr>
        <w:rPr>
          <w:rFonts w:cs="Calibri"/>
          <w:sz w:val="24"/>
          <w:szCs w:val="24"/>
          <w:lang w:val="en-US"/>
        </w:rPr>
      </w:pPr>
      <w:r w:rsidRPr="002C29E4">
        <w:rPr>
          <w:rFonts w:cs="Calibri"/>
          <w:color w:val="333333"/>
          <w:sz w:val="24"/>
          <w:szCs w:val="24"/>
          <w:lang w:val="uk-UA"/>
        </w:rPr>
        <w:t xml:space="preserve">В Івано-Франківську було розповсюджено проспекти зі звинуваченнями на адресу кандидата Олександра Максимовича Сича (ОВК </w:t>
      </w:r>
      <w:r w:rsidRPr="002C29E4">
        <w:rPr>
          <w:rFonts w:cs="Calibri"/>
          <w:color w:val="333333"/>
          <w:sz w:val="24"/>
          <w:szCs w:val="24"/>
          <w:lang w:val="en-US"/>
        </w:rPr>
        <w:t>No</w:t>
      </w:r>
      <w:r w:rsidRPr="002C29E4">
        <w:rPr>
          <w:rFonts w:cs="Calibri"/>
          <w:color w:val="333333"/>
          <w:sz w:val="24"/>
          <w:szCs w:val="24"/>
          <w:lang w:val="uk-UA"/>
        </w:rPr>
        <w:t>. 83) в тому, що він підтримує легалізацію проституції, одностатевих шлюбів і м’яких наркотиків під логотипом СВОБОДА. Джерело поширення цих матеріалів на сьогодні залишається невідомими.</w:t>
      </w:r>
      <w:r w:rsidRPr="002C29E4">
        <w:rPr>
          <w:rFonts w:eastAsia="Times New Roman" w:cs="Calibri"/>
          <w:sz w:val="24"/>
          <w:szCs w:val="24"/>
          <w:lang w:val="en-US"/>
        </w:rPr>
        <w:t xml:space="preserve"> </w:t>
      </w:r>
    </w:p>
    <w:p w:rsidR="00C431A7" w:rsidRPr="00473DB9" w:rsidRDefault="00C431A7" w:rsidP="00C431A7">
      <w:pPr>
        <w:rPr>
          <w:rFonts w:ascii="Calibri" w:hAnsi="Calibri" w:cs="Calibri"/>
          <w:sz w:val="24"/>
        </w:rPr>
      </w:pPr>
      <w:r>
        <w:rPr>
          <w:rFonts w:ascii="Calibri" w:hAnsi="Calibri" w:cs="Calibri"/>
          <w:sz w:val="24"/>
        </w:rPr>
        <w:t>Подібні інциденти маніпулювання інформацією для введення в оману виборця або зменшення участі виборців у виборах з’являються у містах по всій Україні, в тому числі у  Харкові, Львові, на Волині, в Миколаєві, Тернополі, Кіровограді, Луганську та Донецьку</w:t>
      </w:r>
      <w:r w:rsidRPr="00473DB9">
        <w:rPr>
          <w:rFonts w:ascii="Calibri" w:hAnsi="Calibri" w:cs="Calibri"/>
          <w:sz w:val="24"/>
        </w:rPr>
        <w:t xml:space="preserve">. </w:t>
      </w:r>
    </w:p>
    <w:p w:rsidR="00C431A7" w:rsidRPr="00A15954" w:rsidRDefault="00C431A7" w:rsidP="00C431A7">
      <w:pPr>
        <w:spacing w:before="100" w:beforeAutospacing="1" w:after="100" w:afterAutospacing="1"/>
        <w:jc w:val="both"/>
        <w:rPr>
          <w:rFonts w:ascii="Calibri" w:hAnsi="Calibri" w:cs="Calibri"/>
          <w:b/>
          <w:bCs/>
          <w:sz w:val="24"/>
        </w:rPr>
      </w:pPr>
      <w:r>
        <w:rPr>
          <w:rFonts w:ascii="Calibri" w:hAnsi="Calibri" w:cs="Calibri"/>
          <w:b/>
          <w:bCs/>
          <w:sz w:val="24"/>
        </w:rPr>
        <w:t xml:space="preserve">Діяльність Канадської місії </w:t>
      </w:r>
    </w:p>
    <w:p w:rsidR="00C431A7" w:rsidRPr="00C431A7" w:rsidRDefault="00C431A7" w:rsidP="00C431A7">
      <w:pPr>
        <w:spacing w:before="100" w:beforeAutospacing="1" w:after="100" w:afterAutospacing="1"/>
        <w:rPr>
          <w:rFonts w:ascii="Calibri" w:hAnsi="Calibri" w:cs="Calibri"/>
          <w:sz w:val="24"/>
          <w:lang w:val="ru-RU"/>
        </w:rPr>
      </w:pPr>
      <w:r w:rsidRPr="00C431A7">
        <w:rPr>
          <w:rFonts w:ascii="Calibri" w:hAnsi="Calibri" w:cs="Calibri"/>
          <w:sz w:val="24"/>
          <w:lang w:val="ru-RU"/>
        </w:rPr>
        <w:t>Канадська</w:t>
      </w:r>
      <w:r w:rsidRPr="00F56BC7">
        <w:rPr>
          <w:rFonts w:ascii="Calibri" w:hAnsi="Calibri" w:cs="Calibri"/>
          <w:sz w:val="24"/>
        </w:rPr>
        <w:t xml:space="preserve"> </w:t>
      </w:r>
      <w:r w:rsidRPr="00C431A7">
        <w:rPr>
          <w:rFonts w:ascii="Calibri" w:hAnsi="Calibri" w:cs="Calibri"/>
          <w:sz w:val="24"/>
          <w:lang w:val="ru-RU"/>
        </w:rPr>
        <w:t>місія</w:t>
      </w:r>
      <w:r w:rsidRPr="00F56BC7">
        <w:rPr>
          <w:rFonts w:ascii="Calibri" w:hAnsi="Calibri" w:cs="Calibri"/>
          <w:sz w:val="24"/>
        </w:rPr>
        <w:t xml:space="preserve"> – </w:t>
      </w:r>
      <w:r w:rsidRPr="00C431A7">
        <w:rPr>
          <w:rFonts w:ascii="Calibri" w:hAnsi="Calibri" w:cs="Calibri"/>
          <w:sz w:val="24"/>
          <w:lang w:val="ru-RU"/>
        </w:rPr>
        <w:t>Вибори</w:t>
      </w:r>
      <w:r w:rsidRPr="00F56BC7">
        <w:rPr>
          <w:rFonts w:ascii="Calibri" w:hAnsi="Calibri" w:cs="Calibri"/>
          <w:sz w:val="24"/>
        </w:rPr>
        <w:t xml:space="preserve"> </w:t>
      </w:r>
      <w:r w:rsidRPr="00C431A7">
        <w:rPr>
          <w:rFonts w:ascii="Calibri" w:hAnsi="Calibri" w:cs="Calibri"/>
          <w:sz w:val="24"/>
          <w:lang w:val="ru-RU"/>
        </w:rPr>
        <w:t>в</w:t>
      </w:r>
      <w:r w:rsidRPr="00F56BC7">
        <w:rPr>
          <w:rFonts w:ascii="Calibri" w:hAnsi="Calibri" w:cs="Calibri"/>
          <w:sz w:val="24"/>
        </w:rPr>
        <w:t xml:space="preserve"> </w:t>
      </w:r>
      <w:r w:rsidRPr="00C431A7">
        <w:rPr>
          <w:rFonts w:ascii="Calibri" w:hAnsi="Calibri" w:cs="Calibri"/>
          <w:sz w:val="24"/>
          <w:lang w:val="ru-RU"/>
        </w:rPr>
        <w:t>Україні</w:t>
      </w:r>
      <w:r w:rsidRPr="00F56BC7">
        <w:rPr>
          <w:rFonts w:ascii="Calibri" w:hAnsi="Calibri" w:cs="Calibri"/>
          <w:sz w:val="24"/>
        </w:rPr>
        <w:t xml:space="preserve"> 2012 </w:t>
      </w:r>
      <w:r w:rsidRPr="00C431A7">
        <w:rPr>
          <w:rFonts w:ascii="Calibri" w:hAnsi="Calibri" w:cs="Calibri"/>
          <w:sz w:val="24"/>
          <w:lang w:val="ru-RU"/>
        </w:rPr>
        <w:t>розпочала</w:t>
      </w:r>
      <w:r w:rsidRPr="00F56BC7">
        <w:rPr>
          <w:rFonts w:ascii="Calibri" w:hAnsi="Calibri" w:cs="Calibri"/>
          <w:sz w:val="24"/>
        </w:rPr>
        <w:t xml:space="preserve"> </w:t>
      </w:r>
      <w:r w:rsidRPr="00C431A7">
        <w:rPr>
          <w:rFonts w:ascii="Calibri" w:hAnsi="Calibri" w:cs="Calibri"/>
          <w:sz w:val="24"/>
          <w:lang w:val="ru-RU"/>
        </w:rPr>
        <w:t>свою</w:t>
      </w:r>
      <w:r w:rsidRPr="00F56BC7">
        <w:rPr>
          <w:rFonts w:ascii="Calibri" w:hAnsi="Calibri" w:cs="Calibri"/>
          <w:sz w:val="24"/>
        </w:rPr>
        <w:t xml:space="preserve"> </w:t>
      </w:r>
      <w:r w:rsidRPr="00C431A7">
        <w:rPr>
          <w:rFonts w:ascii="Calibri" w:hAnsi="Calibri" w:cs="Calibri"/>
          <w:sz w:val="24"/>
          <w:lang w:val="ru-RU"/>
        </w:rPr>
        <w:t>діяльність</w:t>
      </w:r>
      <w:r w:rsidRPr="00F56BC7">
        <w:rPr>
          <w:rFonts w:ascii="Calibri" w:hAnsi="Calibri" w:cs="Calibri"/>
          <w:sz w:val="24"/>
        </w:rPr>
        <w:t xml:space="preserve"> </w:t>
      </w:r>
      <w:r w:rsidRPr="00C431A7">
        <w:rPr>
          <w:rFonts w:ascii="Calibri" w:hAnsi="Calibri" w:cs="Calibri"/>
          <w:sz w:val="24"/>
          <w:lang w:val="ru-RU"/>
        </w:rPr>
        <w:t>в</w:t>
      </w:r>
      <w:r w:rsidRPr="00F56BC7">
        <w:rPr>
          <w:rFonts w:ascii="Calibri" w:hAnsi="Calibri" w:cs="Calibri"/>
          <w:sz w:val="24"/>
        </w:rPr>
        <w:t xml:space="preserve"> </w:t>
      </w:r>
      <w:r w:rsidRPr="00C431A7">
        <w:rPr>
          <w:rFonts w:ascii="Calibri" w:hAnsi="Calibri" w:cs="Calibri"/>
          <w:sz w:val="24"/>
          <w:lang w:val="ru-RU"/>
        </w:rPr>
        <w:t>Україні</w:t>
      </w:r>
      <w:r w:rsidRPr="00F56BC7">
        <w:rPr>
          <w:rFonts w:ascii="Calibri" w:hAnsi="Calibri" w:cs="Calibri"/>
          <w:sz w:val="24"/>
        </w:rPr>
        <w:t xml:space="preserve"> 11 </w:t>
      </w:r>
      <w:r w:rsidRPr="00C431A7">
        <w:rPr>
          <w:rFonts w:ascii="Calibri" w:hAnsi="Calibri" w:cs="Calibri"/>
          <w:sz w:val="24"/>
          <w:lang w:val="ru-RU"/>
        </w:rPr>
        <w:t>серпня</w:t>
      </w:r>
      <w:r w:rsidRPr="00F56BC7">
        <w:rPr>
          <w:rFonts w:ascii="Calibri" w:hAnsi="Calibri" w:cs="Calibri"/>
          <w:sz w:val="24"/>
        </w:rPr>
        <w:t xml:space="preserve">. </w:t>
      </w:r>
      <w:r w:rsidRPr="00C431A7">
        <w:rPr>
          <w:rFonts w:ascii="Calibri" w:hAnsi="Calibri" w:cs="Calibri"/>
          <w:sz w:val="24"/>
          <w:lang w:val="ru-RU"/>
        </w:rPr>
        <w:t>Було проведено зустрічі з Міністерством закордонних справ, членами ЦВК</w:t>
      </w:r>
      <w:r>
        <w:rPr>
          <w:rFonts w:ascii="Calibri" w:hAnsi="Calibri" w:cs="Calibri"/>
          <w:sz w:val="24"/>
          <w:lang w:val="ru-RU"/>
        </w:rPr>
        <w:t xml:space="preserve">, в тому числі Заступником голови, двома заступниками генеральних прокурорів, Головою верховного адміністративного суду, Київського адміністративного апеляційного суду, Головою Державного реєстру виборців, </w:t>
      </w:r>
      <w:r w:rsidRPr="00C431A7">
        <w:rPr>
          <w:rFonts w:ascii="Calibri" w:hAnsi="Calibri" w:cs="Calibri"/>
          <w:sz w:val="24"/>
          <w:lang w:val="ru-RU"/>
        </w:rPr>
        <w:t xml:space="preserve"> парламентським Уповноваженим з питань прав людини та іншими державними посадовцями. Крім того, було організовано й проведено зустрічі з кандидатами від багатьох політичних партій, а також з незалежними кандидатами, безпосередньо з виборчими комісіями в областях, групами громадянського суспільства, неурядовими організаціями, представниками різних ЗМІ та членами дипломатичної спільноти. Встановлено регулярні контакти як з міжнародними, так і місцевими спостерігачами.</w:t>
      </w:r>
    </w:p>
    <w:p w:rsidR="00C431A7" w:rsidRPr="00C431A7" w:rsidRDefault="00C431A7" w:rsidP="00C431A7">
      <w:pPr>
        <w:spacing w:before="100" w:beforeAutospacing="1" w:after="100" w:afterAutospacing="1"/>
        <w:rPr>
          <w:rFonts w:ascii="Calibri" w:hAnsi="Calibri" w:cs="Calibri"/>
          <w:sz w:val="24"/>
          <w:lang w:val="ru-RU"/>
        </w:rPr>
      </w:pPr>
      <w:r>
        <w:rPr>
          <w:rFonts w:ascii="Calibri" w:hAnsi="Calibri" w:cs="Calibri"/>
          <w:sz w:val="24"/>
        </w:rPr>
        <w:t>Mission</w:t>
      </w:r>
      <w:r w:rsidRPr="00C431A7">
        <w:rPr>
          <w:rFonts w:ascii="Calibri" w:hAnsi="Calibri" w:cs="Calibri"/>
          <w:sz w:val="24"/>
          <w:lang w:val="ru-RU"/>
        </w:rPr>
        <w:t xml:space="preserve"> </w:t>
      </w:r>
      <w:r>
        <w:rPr>
          <w:rFonts w:ascii="Calibri" w:hAnsi="Calibri" w:cs="Calibri"/>
          <w:sz w:val="24"/>
        </w:rPr>
        <w:t>Canada</w:t>
      </w:r>
      <w:r w:rsidRPr="00C431A7">
        <w:rPr>
          <w:rFonts w:ascii="Calibri" w:hAnsi="Calibri" w:cs="Calibri"/>
          <w:sz w:val="24"/>
          <w:lang w:val="ru-RU"/>
        </w:rPr>
        <w:t xml:space="preserve"> представляє найбільшу в історії канадського уряду групу спостерігачів за виборами; її фінансує уряд Канади, а виконує неурядова організація </w:t>
      </w:r>
      <w:r w:rsidRPr="00473DB9">
        <w:rPr>
          <w:rFonts w:ascii="Calibri" w:hAnsi="Calibri" w:cs="Calibri"/>
          <w:sz w:val="24"/>
        </w:rPr>
        <w:t>CANADEM</w:t>
      </w:r>
      <w:r w:rsidRPr="00C431A7">
        <w:rPr>
          <w:rFonts w:ascii="Calibri" w:hAnsi="Calibri" w:cs="Calibri"/>
          <w:sz w:val="24"/>
          <w:lang w:val="ru-RU"/>
        </w:rPr>
        <w:t xml:space="preserve">, </w:t>
      </w:r>
      <w:r w:rsidRPr="00473DB9">
        <w:rPr>
          <w:rFonts w:ascii="Calibri" w:hAnsi="Calibri" w:cs="Calibri"/>
          <w:sz w:val="24"/>
        </w:rPr>
        <w:t>Canada</w:t>
      </w:r>
      <w:r w:rsidRPr="00C431A7">
        <w:rPr>
          <w:rFonts w:ascii="Calibri" w:hAnsi="Calibri" w:cs="Calibri"/>
          <w:sz w:val="24"/>
          <w:lang w:val="ru-RU"/>
        </w:rPr>
        <w:t>'</w:t>
      </w:r>
      <w:r w:rsidRPr="00473DB9">
        <w:rPr>
          <w:rFonts w:ascii="Calibri" w:hAnsi="Calibri" w:cs="Calibri"/>
          <w:sz w:val="24"/>
        </w:rPr>
        <w:t>s</w:t>
      </w:r>
      <w:r w:rsidRPr="00C431A7">
        <w:rPr>
          <w:rFonts w:ascii="Calibri" w:hAnsi="Calibri" w:cs="Calibri"/>
          <w:sz w:val="24"/>
          <w:lang w:val="ru-RU"/>
        </w:rPr>
        <w:t xml:space="preserve"> </w:t>
      </w:r>
      <w:r w:rsidRPr="00473DB9">
        <w:rPr>
          <w:rFonts w:ascii="Calibri" w:hAnsi="Calibri" w:cs="Calibri"/>
          <w:sz w:val="24"/>
        </w:rPr>
        <w:t>Civilian</w:t>
      </w:r>
      <w:r w:rsidRPr="00C431A7">
        <w:rPr>
          <w:rFonts w:ascii="Calibri" w:hAnsi="Calibri" w:cs="Calibri"/>
          <w:sz w:val="24"/>
          <w:lang w:val="ru-RU"/>
        </w:rPr>
        <w:t xml:space="preserve"> </w:t>
      </w:r>
      <w:r w:rsidRPr="00473DB9">
        <w:rPr>
          <w:rFonts w:ascii="Calibri" w:hAnsi="Calibri" w:cs="Calibri"/>
          <w:sz w:val="24"/>
        </w:rPr>
        <w:t>Reserve</w:t>
      </w:r>
      <w:r w:rsidRPr="00C431A7">
        <w:rPr>
          <w:rFonts w:ascii="Calibri" w:hAnsi="Calibri" w:cs="Calibri"/>
          <w:sz w:val="24"/>
          <w:lang w:val="ru-RU"/>
        </w:rPr>
        <w:t xml:space="preserve">. </w:t>
      </w:r>
      <w:r w:rsidRPr="00C431A7">
        <w:rPr>
          <w:rFonts w:ascii="Calibri" w:hAnsi="Calibri" w:cs="Calibri"/>
          <w:b/>
          <w:sz w:val="24"/>
          <w:u w:val="single"/>
          <w:lang w:val="ru-RU"/>
        </w:rPr>
        <w:t>Короткострокова місія спостерігачів складатиметься з 365 додаткових канадських спостерігачів, що приїздить в Укра</w:t>
      </w:r>
      <w:r w:rsidR="002C29E4">
        <w:rPr>
          <w:rFonts w:ascii="Calibri" w:hAnsi="Calibri" w:cs="Calibri"/>
          <w:b/>
          <w:sz w:val="24"/>
          <w:u w:val="single"/>
          <w:lang w:val="ru-RU"/>
        </w:rPr>
        <w:t xml:space="preserve">їну 20 жовтня для спостереження </w:t>
      </w:r>
      <w:r w:rsidRPr="00C431A7">
        <w:rPr>
          <w:rFonts w:ascii="Calibri" w:hAnsi="Calibri" w:cs="Calibri"/>
          <w:b/>
          <w:sz w:val="24"/>
          <w:u w:val="single"/>
          <w:lang w:val="ru-RU"/>
        </w:rPr>
        <w:t xml:space="preserve"> за виборами.</w:t>
      </w:r>
      <w:r w:rsidRPr="00C431A7">
        <w:rPr>
          <w:rFonts w:ascii="Calibri" w:hAnsi="Calibri" w:cs="Calibri"/>
          <w:sz w:val="24"/>
          <w:lang w:val="ru-RU"/>
        </w:rPr>
        <w:t xml:space="preserve">  Загалом, </w:t>
      </w:r>
      <w:r w:rsidRPr="00473DB9">
        <w:rPr>
          <w:rFonts w:ascii="Calibri" w:hAnsi="Calibri" w:cs="Calibri"/>
          <w:sz w:val="24"/>
        </w:rPr>
        <w:t>Mission</w:t>
      </w:r>
      <w:r w:rsidRPr="00C431A7">
        <w:rPr>
          <w:rFonts w:ascii="Calibri" w:hAnsi="Calibri" w:cs="Calibri"/>
          <w:sz w:val="24"/>
          <w:lang w:val="ru-RU"/>
        </w:rPr>
        <w:t xml:space="preserve"> </w:t>
      </w:r>
      <w:r w:rsidRPr="00473DB9">
        <w:rPr>
          <w:rFonts w:ascii="Calibri" w:hAnsi="Calibri" w:cs="Calibri"/>
          <w:sz w:val="24"/>
        </w:rPr>
        <w:t>Canada</w:t>
      </w:r>
      <w:r w:rsidRPr="00C431A7">
        <w:rPr>
          <w:rFonts w:ascii="Calibri" w:hAnsi="Calibri" w:cs="Calibri"/>
          <w:sz w:val="24"/>
          <w:lang w:val="ru-RU"/>
        </w:rPr>
        <w:t xml:space="preserve"> - </w:t>
      </w:r>
      <w:r w:rsidRPr="00473DB9">
        <w:rPr>
          <w:rFonts w:ascii="Calibri" w:hAnsi="Calibri" w:cs="Calibri"/>
          <w:sz w:val="24"/>
        </w:rPr>
        <w:t>Ukraine</w:t>
      </w:r>
      <w:r w:rsidRPr="00C431A7">
        <w:rPr>
          <w:rFonts w:ascii="Calibri" w:hAnsi="Calibri" w:cs="Calibri"/>
          <w:sz w:val="24"/>
          <w:lang w:val="ru-RU"/>
        </w:rPr>
        <w:t xml:space="preserve"> </w:t>
      </w:r>
      <w:r w:rsidRPr="00473DB9">
        <w:rPr>
          <w:rFonts w:ascii="Calibri" w:hAnsi="Calibri" w:cs="Calibri"/>
          <w:sz w:val="24"/>
        </w:rPr>
        <w:t>Elections</w:t>
      </w:r>
      <w:r w:rsidRPr="00C431A7">
        <w:rPr>
          <w:rFonts w:ascii="Calibri" w:hAnsi="Calibri" w:cs="Calibri"/>
          <w:sz w:val="24"/>
          <w:lang w:val="ru-RU"/>
        </w:rPr>
        <w:t xml:space="preserve"> 2012 складатиметься з 430 довгострокових і короткострокових спостерігачів.</w:t>
      </w:r>
    </w:p>
    <w:sectPr w:rsidR="00C431A7" w:rsidRPr="00C431A7" w:rsidSect="00DD0C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3F" w:rsidRDefault="006E583F" w:rsidP="00642A91">
      <w:r>
        <w:separator/>
      </w:r>
    </w:p>
  </w:endnote>
  <w:endnote w:type="continuationSeparator" w:id="0">
    <w:p w:rsidR="006E583F" w:rsidRDefault="006E583F" w:rsidP="0064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1809"/>
      <w:docPartObj>
        <w:docPartGallery w:val="Page Numbers (Bottom of Page)"/>
        <w:docPartUnique/>
      </w:docPartObj>
    </w:sdtPr>
    <w:sdtEndPr/>
    <w:sdtContent>
      <w:p w:rsidR="00785898" w:rsidRDefault="00785898">
        <w:pPr>
          <w:pStyle w:val="Footer"/>
          <w:jc w:val="right"/>
        </w:pPr>
        <w:r>
          <w:t xml:space="preserve">Page | </w:t>
        </w:r>
        <w:r w:rsidR="00302191">
          <w:fldChar w:fldCharType="begin"/>
        </w:r>
        <w:r w:rsidR="00302191">
          <w:instrText xml:space="preserve"> PAGE   \* MERGEFORMAT </w:instrText>
        </w:r>
        <w:r w:rsidR="00302191">
          <w:fldChar w:fldCharType="separate"/>
        </w:r>
        <w:r w:rsidR="00C06EB8">
          <w:rPr>
            <w:noProof/>
          </w:rPr>
          <w:t>1</w:t>
        </w:r>
        <w:r w:rsidR="00302191">
          <w:rPr>
            <w:noProof/>
          </w:rPr>
          <w:fldChar w:fldCharType="end"/>
        </w:r>
      </w:p>
    </w:sdtContent>
  </w:sdt>
  <w:p w:rsidR="00785898" w:rsidRDefault="00785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3F" w:rsidRDefault="006E583F" w:rsidP="00642A91">
      <w:r>
        <w:separator/>
      </w:r>
    </w:p>
  </w:footnote>
  <w:footnote w:type="continuationSeparator" w:id="0">
    <w:p w:rsidR="006E583F" w:rsidRDefault="006E583F" w:rsidP="00642A91">
      <w:r>
        <w:continuationSeparator/>
      </w:r>
    </w:p>
  </w:footnote>
  <w:footnote w:id="1">
    <w:p w:rsidR="00785898" w:rsidRPr="00605D69" w:rsidRDefault="00785898" w:rsidP="00204D4B">
      <w:pPr>
        <w:pStyle w:val="FootnoteText"/>
        <w:rPr>
          <w:lang w:val="ru-RU"/>
        </w:rPr>
      </w:pPr>
      <w:r>
        <w:rPr>
          <w:rStyle w:val="FootnoteReference"/>
        </w:rPr>
        <w:footnoteRef/>
      </w:r>
      <w:r w:rsidRPr="000F690E">
        <w:rPr>
          <w:lang w:val="ru-RU"/>
        </w:rPr>
        <w:t xml:space="preserve"> </w:t>
      </w:r>
      <w:r>
        <w:rPr>
          <w:lang w:val="uk-UA"/>
        </w:rPr>
        <w:t xml:space="preserve">Опитування проводилося  з  </w:t>
      </w:r>
      <w:r w:rsidRPr="000F690E">
        <w:rPr>
          <w:lang w:val="ru-RU"/>
        </w:rPr>
        <w:t xml:space="preserve">18 </w:t>
      </w:r>
      <w:r>
        <w:rPr>
          <w:lang w:val="uk-UA"/>
        </w:rPr>
        <w:t xml:space="preserve"> по 4 жовтня</w:t>
      </w:r>
      <w:r w:rsidRPr="000F690E">
        <w:rPr>
          <w:lang w:val="ru-RU"/>
        </w:rPr>
        <w:t xml:space="preserve">. </w:t>
      </w:r>
      <w:r>
        <w:rPr>
          <w:lang w:val="ru-RU"/>
        </w:rPr>
        <w:t>В</w:t>
      </w:r>
      <w:r w:rsidRPr="00605D69">
        <w:rPr>
          <w:lang w:val="ru-RU"/>
        </w:rPr>
        <w:t xml:space="preserve"> </w:t>
      </w:r>
      <w:r>
        <w:rPr>
          <w:lang w:val="uk-UA"/>
        </w:rPr>
        <w:t>порівнянні з серпнем місяцем к</w:t>
      </w:r>
      <w:r>
        <w:rPr>
          <w:lang w:val="ru-RU"/>
        </w:rPr>
        <w:t>ількість</w:t>
      </w:r>
      <w:r w:rsidRPr="00605D69">
        <w:rPr>
          <w:lang w:val="ru-RU"/>
        </w:rPr>
        <w:t xml:space="preserve"> </w:t>
      </w:r>
      <w:r>
        <w:rPr>
          <w:lang w:val="uk-UA"/>
        </w:rPr>
        <w:t xml:space="preserve"> виборців, які не знали про те, що депутатів також обирають за мажоритарним округами дещо зменшилася,   на той час  </w:t>
      </w:r>
      <w:r w:rsidRPr="00605D69">
        <w:rPr>
          <w:lang w:val="ru-RU"/>
        </w:rPr>
        <w:t xml:space="preserve"> </w:t>
      </w:r>
      <w:r>
        <w:rPr>
          <w:lang w:val="ru-RU"/>
        </w:rPr>
        <w:t>23,</w:t>
      </w:r>
      <w:r w:rsidRPr="00605D69">
        <w:rPr>
          <w:lang w:val="ru-RU"/>
        </w:rPr>
        <w:t xml:space="preserve">1% </w:t>
      </w:r>
      <w:r>
        <w:rPr>
          <w:lang w:val="ru-RU"/>
        </w:rPr>
        <w:t xml:space="preserve">  виборців не знали про вибори за мажоритарними округами</w:t>
      </w:r>
      <w:r w:rsidRPr="00605D69">
        <w:rPr>
          <w:lang w:val="ru-RU"/>
        </w:rPr>
        <w:t xml:space="preserve">. </w:t>
      </w:r>
    </w:p>
  </w:footnote>
  <w:footnote w:id="2">
    <w:p w:rsidR="00785898" w:rsidRPr="004A6166" w:rsidRDefault="00785898" w:rsidP="00204D4B">
      <w:pPr>
        <w:pStyle w:val="FootnoteText"/>
        <w:rPr>
          <w:lang w:val="uk-UA"/>
        </w:rPr>
      </w:pPr>
      <w:r>
        <w:rPr>
          <w:rStyle w:val="FootnoteReference"/>
        </w:rPr>
        <w:footnoteRef/>
      </w:r>
      <w:r>
        <w:rPr>
          <w:lang w:val="uk-UA"/>
        </w:rPr>
        <w:t xml:space="preserve">МФВС Громадська думка в Україні. Опитування, що проводилося 15-17 вересня. </w:t>
      </w:r>
      <w:r>
        <w:t>IFES</w:t>
      </w:r>
      <w:r w:rsidRPr="00E06A41">
        <w:rPr>
          <w:lang w:val="uk-UA"/>
        </w:rPr>
        <w:t>.</w:t>
      </w:r>
      <w:r>
        <w:rPr>
          <w:i/>
        </w:rPr>
        <w:t>Public</w:t>
      </w:r>
      <w:r w:rsidRPr="00E06A41">
        <w:rPr>
          <w:i/>
          <w:lang w:val="uk-UA"/>
        </w:rPr>
        <w:t xml:space="preserve"> </w:t>
      </w:r>
      <w:r>
        <w:rPr>
          <w:i/>
        </w:rPr>
        <w:t>Opinion</w:t>
      </w:r>
      <w:r w:rsidRPr="00E06A41">
        <w:rPr>
          <w:i/>
          <w:lang w:val="uk-UA"/>
        </w:rPr>
        <w:t xml:space="preserve"> </w:t>
      </w:r>
      <w:r>
        <w:rPr>
          <w:i/>
        </w:rPr>
        <w:t>in</w:t>
      </w:r>
      <w:r w:rsidRPr="00E06A41">
        <w:rPr>
          <w:i/>
          <w:lang w:val="uk-UA"/>
        </w:rPr>
        <w:t xml:space="preserve"> </w:t>
      </w:r>
      <w:r>
        <w:rPr>
          <w:i/>
        </w:rPr>
        <w:t>Ukraine</w:t>
      </w:r>
      <w:r w:rsidRPr="00E06A41">
        <w:rPr>
          <w:i/>
          <w:lang w:val="uk-UA"/>
        </w:rPr>
        <w:t>, 2012</w:t>
      </w:r>
      <w:r w:rsidRPr="00E06A41">
        <w:rPr>
          <w:lang w:val="uk-UA"/>
        </w:rPr>
        <w:t xml:space="preserve">. </w:t>
      </w:r>
      <w:r>
        <w:t>Fieldwork</w:t>
      </w:r>
      <w:r w:rsidRPr="004A6166">
        <w:rPr>
          <w:lang w:val="uk-UA"/>
        </w:rPr>
        <w:t xml:space="preserve"> </w:t>
      </w:r>
      <w:r>
        <w:t>conducted</w:t>
      </w:r>
      <w:r w:rsidRPr="004A6166">
        <w:rPr>
          <w:lang w:val="uk-UA"/>
        </w:rPr>
        <w:t xml:space="preserve"> 15-27 </w:t>
      </w:r>
      <w:r>
        <w:t>September</w:t>
      </w:r>
      <w:r w:rsidRPr="004A6166">
        <w:rPr>
          <w:lang w:val="uk-UA"/>
        </w:rPr>
        <w:t xml:space="preserve"> 2012. </w:t>
      </w:r>
    </w:p>
  </w:footnote>
  <w:footnote w:id="3">
    <w:p w:rsidR="00785898" w:rsidRDefault="00785898" w:rsidP="00204D4B">
      <w:pPr>
        <w:pStyle w:val="FootnoteText"/>
        <w:rPr>
          <w:i/>
          <w:lang w:val="uk-UA"/>
        </w:rPr>
      </w:pPr>
      <w:r>
        <w:rPr>
          <w:rStyle w:val="FootnoteReference"/>
        </w:rPr>
        <w:footnoteRef/>
      </w:r>
      <w:r>
        <w:rPr>
          <w:i/>
        </w:rPr>
        <w:t>Canada</w:t>
      </w:r>
      <w:r w:rsidRPr="004A6166">
        <w:rPr>
          <w:i/>
          <w:lang w:val="uk-UA"/>
        </w:rPr>
        <w:t xml:space="preserve"> </w:t>
      </w:r>
      <w:r>
        <w:rPr>
          <w:i/>
        </w:rPr>
        <w:t>Concerned</w:t>
      </w:r>
      <w:r w:rsidRPr="004A6166">
        <w:rPr>
          <w:i/>
          <w:lang w:val="uk-UA"/>
        </w:rPr>
        <w:t xml:space="preserve"> </w:t>
      </w:r>
      <w:r>
        <w:rPr>
          <w:i/>
        </w:rPr>
        <w:t>about</w:t>
      </w:r>
      <w:r w:rsidRPr="004A6166">
        <w:rPr>
          <w:i/>
          <w:lang w:val="uk-UA"/>
        </w:rPr>
        <w:t xml:space="preserve"> </w:t>
      </w:r>
      <w:r>
        <w:rPr>
          <w:i/>
        </w:rPr>
        <w:t>Detention</w:t>
      </w:r>
      <w:r w:rsidRPr="004A6166">
        <w:rPr>
          <w:i/>
          <w:lang w:val="uk-UA"/>
        </w:rPr>
        <w:t xml:space="preserve"> </w:t>
      </w:r>
      <w:r>
        <w:rPr>
          <w:i/>
        </w:rPr>
        <w:t>of</w:t>
      </w:r>
      <w:r w:rsidRPr="004A6166">
        <w:rPr>
          <w:i/>
          <w:lang w:val="uk-UA"/>
        </w:rPr>
        <w:t xml:space="preserve"> </w:t>
      </w:r>
      <w:r>
        <w:rPr>
          <w:i/>
        </w:rPr>
        <w:t>Ukrainian</w:t>
      </w:r>
      <w:r w:rsidRPr="004A6166">
        <w:rPr>
          <w:i/>
          <w:lang w:val="uk-UA"/>
        </w:rPr>
        <w:t xml:space="preserve"> </w:t>
      </w:r>
      <w:r>
        <w:rPr>
          <w:i/>
        </w:rPr>
        <w:t>Opposition</w:t>
      </w:r>
      <w:r w:rsidRPr="004A6166">
        <w:rPr>
          <w:i/>
          <w:lang w:val="uk-UA"/>
        </w:rPr>
        <w:t xml:space="preserve"> </w:t>
      </w:r>
      <w:r>
        <w:rPr>
          <w:i/>
          <w:lang w:val="uk-UA"/>
        </w:rPr>
        <w:t>Канада висловлює занепокоєння з приводу затримання лідерів української опозиції.</w:t>
      </w:r>
    </w:p>
    <w:p w:rsidR="00785898" w:rsidRPr="00B35851" w:rsidRDefault="00785898" w:rsidP="00204D4B">
      <w:pPr>
        <w:pStyle w:val="FootnoteText"/>
        <w:rPr>
          <w:lang w:val="uk-UA"/>
        </w:rPr>
      </w:pPr>
      <w:r>
        <w:rPr>
          <w:i/>
          <w:lang w:val="uk-UA"/>
        </w:rPr>
        <w:t xml:space="preserve"> </w:t>
      </w:r>
      <w:r>
        <w:rPr>
          <w:i/>
        </w:rPr>
        <w:t>Leaders</w:t>
      </w:r>
      <w:r w:rsidRPr="00B35851">
        <w:rPr>
          <w:i/>
          <w:lang w:val="uk-UA"/>
        </w:rPr>
        <w:t>.</w:t>
      </w:r>
      <w:r w:rsidRPr="004028E5">
        <w:t>http</w:t>
      </w:r>
      <w:r w:rsidRPr="00B35851">
        <w:rPr>
          <w:lang w:val="uk-UA"/>
        </w:rPr>
        <w:t>://</w:t>
      </w:r>
      <w:r w:rsidRPr="004028E5">
        <w:t>www</w:t>
      </w:r>
      <w:r w:rsidRPr="00B35851">
        <w:rPr>
          <w:lang w:val="uk-UA"/>
        </w:rPr>
        <w:t>.</w:t>
      </w:r>
      <w:r w:rsidRPr="004028E5">
        <w:t>international</w:t>
      </w:r>
      <w:r w:rsidRPr="00B35851">
        <w:rPr>
          <w:lang w:val="uk-UA"/>
        </w:rPr>
        <w:t>.</w:t>
      </w:r>
      <w:r w:rsidRPr="004028E5">
        <w:t>gc</w:t>
      </w:r>
      <w:r w:rsidRPr="00B35851">
        <w:rPr>
          <w:lang w:val="uk-UA"/>
        </w:rPr>
        <w:t>.</w:t>
      </w:r>
      <w:r w:rsidRPr="004028E5">
        <w:t>ca</w:t>
      </w:r>
      <w:r w:rsidRPr="00B35851">
        <w:rPr>
          <w:lang w:val="uk-UA"/>
        </w:rPr>
        <w:t>/</w:t>
      </w:r>
      <w:r w:rsidRPr="004028E5">
        <w:t>media</w:t>
      </w:r>
      <w:r w:rsidRPr="00B35851">
        <w:rPr>
          <w:lang w:val="uk-UA"/>
        </w:rPr>
        <w:t>/</w:t>
      </w:r>
      <w:r w:rsidRPr="004028E5">
        <w:t>aff</w:t>
      </w:r>
      <w:r w:rsidRPr="00B35851">
        <w:rPr>
          <w:lang w:val="uk-UA"/>
        </w:rPr>
        <w:t>/</w:t>
      </w:r>
      <w:r w:rsidRPr="004028E5">
        <w:t>news</w:t>
      </w:r>
      <w:r w:rsidRPr="00B35851">
        <w:rPr>
          <w:lang w:val="uk-UA"/>
        </w:rPr>
        <w:t>-</w:t>
      </w:r>
      <w:r w:rsidRPr="004028E5">
        <w:t>communiques</w:t>
      </w:r>
      <w:r w:rsidRPr="00B35851">
        <w:rPr>
          <w:lang w:val="uk-UA"/>
        </w:rPr>
        <w:t>/2012/08/22</w:t>
      </w:r>
      <w:r w:rsidRPr="004028E5">
        <w:t>a</w:t>
      </w:r>
      <w:r w:rsidRPr="00B35851">
        <w:rPr>
          <w:lang w:val="uk-UA"/>
        </w:rPr>
        <w:t>.</w:t>
      </w:r>
      <w:r w:rsidRPr="004028E5">
        <w:t>aspx</w:t>
      </w:r>
      <w:r w:rsidRPr="00B35851">
        <w:rPr>
          <w:lang w:val="uk-UA"/>
        </w:rPr>
        <w:t>?</w:t>
      </w:r>
      <w:r w:rsidRPr="004028E5">
        <w:t>view</w:t>
      </w:r>
      <w:r w:rsidRPr="00B35851">
        <w:rPr>
          <w:lang w:val="uk-UA"/>
        </w:rPr>
        <w:t>=</w:t>
      </w:r>
      <w:r w:rsidRPr="004028E5">
        <w:t>d</w:t>
      </w:r>
    </w:p>
  </w:footnote>
  <w:footnote w:id="4">
    <w:p w:rsidR="00785898" w:rsidRDefault="00785898" w:rsidP="005261B3">
      <w:pPr>
        <w:pStyle w:val="FootnoteText"/>
      </w:pPr>
      <w:r>
        <w:rPr>
          <w:rStyle w:val="FootnoteReference"/>
        </w:rPr>
        <w:footnoteRef/>
      </w:r>
      <w:r>
        <w:t xml:space="preserve"> </w:t>
      </w:r>
      <w:r>
        <w:rPr>
          <w:lang w:val="uk-UA"/>
        </w:rPr>
        <w:t>На приклад</w:t>
      </w:r>
      <w:r>
        <w:t xml:space="preserve">- </w:t>
      </w:r>
      <w:r>
        <w:rPr>
          <w:lang w:val="uk-UA"/>
        </w:rPr>
        <w:t xml:space="preserve">ОВК  </w:t>
      </w:r>
      <w:r>
        <w:t>26, 34, 38, 69, 87, 115, 124, 126, 133, 134, 138.</w:t>
      </w:r>
    </w:p>
  </w:footnote>
  <w:footnote w:id="5">
    <w:p w:rsidR="00785898" w:rsidRPr="001C1C6C" w:rsidRDefault="00785898" w:rsidP="005261B3">
      <w:pPr>
        <w:pStyle w:val="FootnoteText"/>
        <w:rPr>
          <w:lang w:val="en-US"/>
        </w:rPr>
      </w:pPr>
      <w:r>
        <w:rPr>
          <w:rStyle w:val="FootnoteReference"/>
        </w:rPr>
        <w:footnoteRef/>
      </w:r>
      <w:r w:rsidRPr="001C1C6C">
        <w:rPr>
          <w:lang w:val="en-US"/>
        </w:rPr>
        <w:t xml:space="preserve">8 October 2012. Democratic Initiatives Foundation and Kyiv International Institute of Sociology. </w:t>
      </w:r>
      <w:r>
        <w:rPr>
          <w:i/>
          <w:lang w:val="en-US"/>
        </w:rPr>
        <w:t xml:space="preserve">Elections 2012 Survey </w:t>
      </w:r>
    </w:p>
  </w:footnote>
  <w:footnote w:id="6">
    <w:p w:rsidR="003F5495" w:rsidRPr="00F56BC7" w:rsidRDefault="003F5495" w:rsidP="003F5495">
      <w:pPr>
        <w:pStyle w:val="FootnoteText"/>
        <w:rPr>
          <w:lang w:val="uk-UA"/>
        </w:rPr>
      </w:pPr>
      <w:r>
        <w:rPr>
          <w:rStyle w:val="FootnoteReference"/>
        </w:rPr>
        <w:footnoteRef/>
      </w:r>
      <w:r w:rsidRPr="00F56BC7">
        <w:rPr>
          <w:lang w:val="en-US"/>
        </w:rPr>
        <w:t xml:space="preserve"> </w:t>
      </w:r>
      <w:r>
        <w:rPr>
          <w:lang w:val="uk-UA"/>
        </w:rPr>
        <w:t>Копенгагенський документ, підписаний  країнами  ОБСЄ</w:t>
      </w:r>
      <w:r w:rsidRPr="00F56BC7">
        <w:rPr>
          <w:lang w:val="en-US"/>
        </w:rPr>
        <w:t xml:space="preserve">, </w:t>
      </w:r>
      <w:r>
        <w:rPr>
          <w:lang w:val="uk-UA"/>
        </w:rPr>
        <w:t xml:space="preserve">закликає до  </w:t>
      </w:r>
      <w:r w:rsidRPr="00F56BC7">
        <w:rPr>
          <w:lang w:val="en-US"/>
        </w:rPr>
        <w:t>“</w:t>
      </w:r>
      <w:r>
        <w:rPr>
          <w:lang w:val="uk-UA"/>
        </w:rPr>
        <w:t>чіткого розмежування держави та політичних партій</w:t>
      </w:r>
      <w:r w:rsidRPr="00F56BC7">
        <w:rPr>
          <w:lang w:val="en-US"/>
        </w:rPr>
        <w:t>”</w:t>
      </w:r>
      <w:r>
        <w:rPr>
          <w:lang w:val="uk-UA"/>
        </w:rPr>
        <w:t>. Отже, у виборчих кампаніях   не повинні використовуватися адміністративні ресурси</w:t>
      </w:r>
      <w:r w:rsidRPr="00F56BC7">
        <w:rPr>
          <w:lang w:val="uk-UA"/>
        </w:rPr>
        <w:t xml:space="preserve">.  </w:t>
      </w:r>
    </w:p>
  </w:footnote>
  <w:footnote w:id="7">
    <w:p w:rsidR="00785898" w:rsidRPr="00865317" w:rsidRDefault="00785898" w:rsidP="005261B3">
      <w:pPr>
        <w:pStyle w:val="FootnoteText"/>
        <w:rPr>
          <w:lang w:val="ru-RU"/>
        </w:rPr>
      </w:pPr>
      <w:r>
        <w:rPr>
          <w:rStyle w:val="FootnoteReference"/>
        </w:rPr>
        <w:footnoteRef/>
      </w:r>
      <w:r w:rsidRPr="00F56BC7">
        <w:rPr>
          <w:lang w:val="uk-UA"/>
        </w:rPr>
        <w:t xml:space="preserve"> </w:t>
      </w:r>
      <w:r>
        <w:rPr>
          <w:lang w:val="uk-UA"/>
        </w:rPr>
        <w:t xml:space="preserve">Кандидату Кривохатько </w:t>
      </w:r>
      <w:r w:rsidRPr="00F56BC7">
        <w:rPr>
          <w:lang w:val="uk-UA"/>
        </w:rPr>
        <w:t>(</w:t>
      </w:r>
      <w:r>
        <w:rPr>
          <w:lang w:val="uk-UA"/>
        </w:rPr>
        <w:t>ОВО</w:t>
      </w:r>
      <w:r w:rsidRPr="00F56BC7">
        <w:rPr>
          <w:lang w:val="uk-UA"/>
        </w:rPr>
        <w:t xml:space="preserve"> 82) </w:t>
      </w:r>
      <w:r>
        <w:rPr>
          <w:lang w:val="uk-UA"/>
        </w:rPr>
        <w:t>висунули звинувачення у податкових махінаціях і порушенні  норм безпеки</w:t>
      </w:r>
      <w:r w:rsidRPr="00F56BC7">
        <w:rPr>
          <w:lang w:val="uk-UA"/>
        </w:rPr>
        <w:t xml:space="preserve">; </w:t>
      </w:r>
      <w:r>
        <w:rPr>
          <w:lang w:val="uk-UA"/>
        </w:rPr>
        <w:t>ці порушення начебто мали місце чотири року тому назад</w:t>
      </w:r>
      <w:r w:rsidRPr="00F56BC7">
        <w:rPr>
          <w:lang w:val="uk-UA"/>
        </w:rPr>
        <w:t xml:space="preserve">. </w:t>
      </w:r>
      <w:r>
        <w:rPr>
          <w:lang w:val="ru-RU"/>
        </w:rPr>
        <w:t>На</w:t>
      </w:r>
      <w:r w:rsidRPr="00865317">
        <w:rPr>
          <w:lang w:val="ru-RU"/>
        </w:rPr>
        <w:t xml:space="preserve"> </w:t>
      </w:r>
      <w:r>
        <w:rPr>
          <w:lang w:val="uk-UA"/>
        </w:rPr>
        <w:t>разі кандидат переховується, повсюди  у публічних місцях розклеєно плакати «РОЗШУКУЄТЬСЯ»</w:t>
      </w:r>
      <w:r w:rsidRPr="00865317">
        <w:rPr>
          <w:lang w:val="ru-RU"/>
        </w:rPr>
        <w:t>.</w:t>
      </w:r>
    </w:p>
  </w:footnote>
  <w:footnote w:id="8">
    <w:p w:rsidR="00785898" w:rsidRPr="00A00A95" w:rsidRDefault="00785898" w:rsidP="005261B3">
      <w:pPr>
        <w:pStyle w:val="FootnoteText"/>
        <w:rPr>
          <w:lang w:val="uk-UA"/>
        </w:rPr>
      </w:pPr>
      <w:r>
        <w:rPr>
          <w:rStyle w:val="FootnoteReference"/>
        </w:rPr>
        <w:footnoteRef/>
      </w:r>
      <w:r w:rsidRPr="00A00A95">
        <w:rPr>
          <w:lang w:val="ru-RU"/>
        </w:rPr>
        <w:t xml:space="preserve"> </w:t>
      </w:r>
      <w:r>
        <w:rPr>
          <w:lang w:val="uk-UA"/>
        </w:rPr>
        <w:t xml:space="preserve">На сьогодні ЦВК отримала  більше  </w:t>
      </w:r>
      <w:r w:rsidRPr="00A00A95">
        <w:rPr>
          <w:lang w:val="ru-RU"/>
        </w:rPr>
        <w:t xml:space="preserve">450 </w:t>
      </w:r>
      <w:r>
        <w:rPr>
          <w:lang w:val="uk-UA"/>
        </w:rPr>
        <w:t xml:space="preserve">скарг, і лише по </w:t>
      </w:r>
      <w:r w:rsidRPr="00A00A95">
        <w:rPr>
          <w:lang w:val="ru-RU"/>
        </w:rPr>
        <w:t>90</w:t>
      </w:r>
      <w:r>
        <w:rPr>
          <w:lang w:val="uk-UA"/>
        </w:rPr>
        <w:t xml:space="preserve"> із них  рішення приймалися на відкритих засіданнях.  Вищий адміністративний суд  прийняв рішення про те, що окремим членам ЦВК дозволяється   приймати рішення за межами публічних засідань , що напряму суперечить прийнятому раніше тим же тим же  судом ухвали  про те, що рішення по скаргам ЦВК має приймати на відкритих засіданнях. Більше того, у попередній справі члену ЦВК було винесено догану за те, що він одноосібно прийняв рішення по скарзі</w:t>
      </w:r>
      <w:r w:rsidRPr="00A00A95">
        <w:rPr>
          <w:lang w:val="uk-UA"/>
        </w:rPr>
        <w:t>.</w:t>
      </w:r>
    </w:p>
  </w:footnote>
  <w:footnote w:id="9">
    <w:p w:rsidR="00785898" w:rsidRPr="00377472" w:rsidRDefault="00785898" w:rsidP="005261B3">
      <w:pPr>
        <w:pStyle w:val="FootnoteText"/>
        <w:rPr>
          <w:lang w:val="ru-RU"/>
        </w:rPr>
      </w:pPr>
      <w:r>
        <w:rPr>
          <w:rStyle w:val="FootnoteReference"/>
        </w:rPr>
        <w:footnoteRef/>
      </w:r>
      <w:r w:rsidRPr="00377472">
        <w:rPr>
          <w:lang w:val="ru-RU"/>
        </w:rPr>
        <w:t xml:space="preserve"> </w:t>
      </w:r>
      <w:r>
        <w:rPr>
          <w:lang w:val="uk-UA"/>
        </w:rPr>
        <w:t xml:space="preserve">ЦВК перенаправила до правоохоронних органів  близько  </w:t>
      </w:r>
      <w:r w:rsidRPr="00377472">
        <w:rPr>
          <w:lang w:val="ru-RU"/>
        </w:rPr>
        <w:t xml:space="preserve">200 </w:t>
      </w:r>
      <w:r>
        <w:rPr>
          <w:lang w:val="uk-UA"/>
        </w:rPr>
        <w:t xml:space="preserve"> скарг. Правоохоронні органи не дотримуються 3 денного терміну, повідомлення  ЦВК про те, в який спосіб було прийнято рішення за скаргами. В телевізійному інтерв’ю 10 жовтня, заступник Голови  критикував  Генеральну прокуратуру  за  те, що вони надсилають скарги, пов’язані  з кримінальними порушеннями до ЦВК для проведення розслідування</w:t>
      </w:r>
      <w:r w:rsidRPr="00377472">
        <w:rPr>
          <w:lang w:val="ru-RU"/>
        </w:rPr>
        <w:t>.</w:t>
      </w:r>
    </w:p>
  </w:footnote>
  <w:footnote w:id="10">
    <w:p w:rsidR="00785898" w:rsidRPr="00377472" w:rsidRDefault="00785898" w:rsidP="005261B3">
      <w:pPr>
        <w:pStyle w:val="FootnoteText"/>
        <w:rPr>
          <w:lang w:val="ru-RU"/>
        </w:rPr>
      </w:pPr>
      <w:r>
        <w:rPr>
          <w:rStyle w:val="FootnoteReference"/>
        </w:rPr>
        <w:footnoteRef/>
      </w:r>
      <w:r w:rsidRPr="00377472">
        <w:rPr>
          <w:lang w:val="ru-RU"/>
        </w:rPr>
        <w:t xml:space="preserve"> </w:t>
      </w:r>
      <w:r>
        <w:rPr>
          <w:lang w:val="uk-UA"/>
        </w:rPr>
        <w:t xml:space="preserve">На сьогодні  лише  </w:t>
      </w:r>
      <w:r w:rsidRPr="00377472">
        <w:rPr>
          <w:lang w:val="ru-RU"/>
        </w:rPr>
        <w:t xml:space="preserve">83 </w:t>
      </w:r>
      <w:r>
        <w:rPr>
          <w:lang w:val="uk-UA"/>
        </w:rPr>
        <w:t>ОВК   надсилали усі їхні рішення для оприлюднення на  вебсайті ЦВК</w:t>
      </w:r>
      <w:r w:rsidRPr="00377472">
        <w:rPr>
          <w:lang w:val="ru-RU"/>
        </w:rPr>
        <w:t xml:space="preserve">, </w:t>
      </w:r>
      <w:r>
        <w:rPr>
          <w:lang w:val="uk-UA"/>
        </w:rPr>
        <w:t xml:space="preserve"> і лише 80  рішень  ОВК  щодо скарг, прийнятих 33 ОВК були розміщені на вебсайті  ЦВК</w:t>
      </w:r>
      <w:r w:rsidRPr="00377472">
        <w:rPr>
          <w:lang w:val="ru-RU"/>
        </w:rPr>
        <w:t xml:space="preserve">.  </w:t>
      </w:r>
    </w:p>
  </w:footnote>
  <w:footnote w:id="11">
    <w:p w:rsidR="00785898" w:rsidRPr="00566B1A" w:rsidRDefault="00785898" w:rsidP="005261B3">
      <w:pPr>
        <w:pStyle w:val="FootnoteText"/>
        <w:rPr>
          <w:lang w:val="ru-RU"/>
        </w:rPr>
      </w:pPr>
      <w:r>
        <w:rPr>
          <w:rStyle w:val="FootnoteReference"/>
        </w:rPr>
        <w:footnoteRef/>
      </w:r>
      <w:r w:rsidRPr="00566B1A">
        <w:rPr>
          <w:lang w:val="ru-RU"/>
        </w:rPr>
        <w:t xml:space="preserve"> </w:t>
      </w:r>
      <w:r>
        <w:rPr>
          <w:lang w:val="uk-UA"/>
        </w:rPr>
        <w:t xml:space="preserve">Стаття </w:t>
      </w:r>
      <w:r w:rsidRPr="00566B1A">
        <w:rPr>
          <w:lang w:val="ru-RU"/>
        </w:rPr>
        <w:t xml:space="preserve"> 103.9 </w:t>
      </w:r>
      <w:r>
        <w:rPr>
          <w:lang w:val="uk-UA"/>
        </w:rPr>
        <w:t xml:space="preserve"> Кодексу адміністративного судочинства говорить про те, що  датою подання адміністративних скарг вважається  дата їх поштової відправки</w:t>
      </w:r>
      <w:r w:rsidRPr="00566B1A">
        <w:rPr>
          <w:lang w:val="ru-RU"/>
        </w:rPr>
        <w:t>.</w:t>
      </w:r>
    </w:p>
  </w:footnote>
  <w:footnote w:id="12">
    <w:p w:rsidR="00785898" w:rsidRPr="00B77430" w:rsidRDefault="00785898" w:rsidP="005261B3">
      <w:pPr>
        <w:pStyle w:val="FootnoteText"/>
        <w:rPr>
          <w:lang w:val="ru-RU"/>
        </w:rPr>
      </w:pPr>
      <w:r>
        <w:rPr>
          <w:rStyle w:val="FootnoteReference"/>
        </w:rPr>
        <w:footnoteRef/>
      </w:r>
      <w:r w:rsidRPr="00B77430">
        <w:rPr>
          <w:lang w:val="ru-RU"/>
        </w:rPr>
        <w:t xml:space="preserve"> </w:t>
      </w:r>
      <w:r>
        <w:rPr>
          <w:lang w:val="uk-UA"/>
        </w:rPr>
        <w:t>Наприклад один суд відмовив у розгляді скарги  на підставі не доведення позивачем того факту, що він є виборчим суб’єктом</w:t>
      </w:r>
      <w:r w:rsidRPr="00B77430">
        <w:rPr>
          <w:lang w:val="ru-RU"/>
        </w:rPr>
        <w:t xml:space="preserve">, </w:t>
      </w:r>
      <w:r>
        <w:rPr>
          <w:lang w:val="ru-RU"/>
        </w:rPr>
        <w:t>тоді як інший суд</w:t>
      </w:r>
      <w:r w:rsidRPr="00B77430">
        <w:rPr>
          <w:lang w:val="ru-RU"/>
        </w:rPr>
        <w:t xml:space="preserve">, </w:t>
      </w:r>
      <w:r>
        <w:rPr>
          <w:lang w:val="ru-RU"/>
        </w:rPr>
        <w:t>для підтвердження того, що  позивач є  виборчим субєктом  за власної ініціативи перевірив вебсайт</w:t>
      </w:r>
      <w:r w:rsidRPr="00B77430">
        <w:rPr>
          <w:lang w:val="ru-RU"/>
        </w:rPr>
        <w:t>.</w:t>
      </w:r>
    </w:p>
  </w:footnote>
  <w:footnote w:id="13">
    <w:p w:rsidR="00785898" w:rsidRPr="00507A9D" w:rsidRDefault="00785898" w:rsidP="00507A9D">
      <w:pPr>
        <w:pStyle w:val="HTMLPreformatted"/>
        <w:shd w:val="clear" w:color="auto" w:fill="FFFFFF"/>
        <w:rPr>
          <w:color w:val="000000"/>
          <w:sz w:val="13"/>
          <w:szCs w:val="13"/>
        </w:rPr>
      </w:pPr>
      <w:r>
        <w:rPr>
          <w:rStyle w:val="FootnoteReference"/>
        </w:rPr>
        <w:footnoteRef/>
      </w:r>
      <w:r>
        <w:t xml:space="preserve"> </w:t>
      </w:r>
      <w:r w:rsidRPr="00B77430">
        <w:rPr>
          <w:rFonts w:asciiTheme="minorHAnsi" w:hAnsiTheme="minorHAnsi" w:cstheme="minorHAnsi"/>
          <w:lang w:val="uk-UA"/>
        </w:rPr>
        <w:t xml:space="preserve">Стаття </w:t>
      </w:r>
      <w:r w:rsidRPr="00B77430">
        <w:rPr>
          <w:rFonts w:asciiTheme="minorHAnsi" w:hAnsiTheme="minorHAnsi" w:cstheme="minorHAnsi"/>
        </w:rPr>
        <w:t xml:space="preserve">71.1 </w:t>
      </w:r>
      <w:r w:rsidRPr="00B77430">
        <w:rPr>
          <w:rFonts w:asciiTheme="minorHAnsi" w:hAnsiTheme="minorHAnsi" w:cstheme="minorHAnsi"/>
          <w:lang w:val="uk-UA"/>
        </w:rPr>
        <w:t>визначає загальний обов’язок доказування  у адміністративних  справах</w:t>
      </w:r>
      <w:r w:rsidRPr="00B77430">
        <w:rPr>
          <w:rFonts w:asciiTheme="minorHAnsi" w:hAnsiTheme="minorHAnsi" w:cstheme="minorHAnsi"/>
        </w:rPr>
        <w:t>: “</w:t>
      </w:r>
      <w:r w:rsidRPr="00B77430">
        <w:rPr>
          <w:rFonts w:asciiTheme="minorHAnsi" w:hAnsiTheme="minorHAnsi" w:cstheme="minorHAnsi"/>
          <w:color w:val="000000"/>
        </w:rPr>
        <w:t>Кожна  сторона  повинна  довести  ті  обставини,  на  яких ґрунтуються її вимоги та заперечення</w:t>
      </w:r>
      <w:r w:rsidRPr="00B77430">
        <w:rPr>
          <w:rFonts w:asciiTheme="minorHAnsi" w:hAnsiTheme="minorHAnsi" w:cstheme="minorHAnsi"/>
          <w:color w:val="000000"/>
          <w:sz w:val="22"/>
          <w:szCs w:val="22"/>
        </w:rPr>
        <w:t xml:space="preserve">,  </w:t>
      </w:r>
      <w:r w:rsidRPr="00507A9D">
        <w:rPr>
          <w:rFonts w:asciiTheme="minorHAnsi" w:hAnsiTheme="minorHAnsi" w:cstheme="minorHAnsi"/>
          <w:lang w:val="uk-UA"/>
        </w:rPr>
        <w:t xml:space="preserve">Виняток визначається у статті </w:t>
      </w:r>
      <w:r w:rsidRPr="00507A9D">
        <w:rPr>
          <w:rFonts w:asciiTheme="minorHAnsi" w:hAnsiTheme="minorHAnsi" w:cstheme="minorHAnsi"/>
        </w:rPr>
        <w:t>71.2: “</w:t>
      </w:r>
      <w:r w:rsidRPr="00507A9D">
        <w:rPr>
          <w:rFonts w:asciiTheme="minorHAnsi" w:hAnsiTheme="minorHAnsi" w:cstheme="minorHAnsi"/>
          <w:color w:val="000000"/>
        </w:rPr>
        <w:t>В адміністративних справах про протиправність рішень,  дій</w:t>
      </w:r>
      <w:r>
        <w:rPr>
          <w:rFonts w:asciiTheme="minorHAnsi" w:hAnsiTheme="minorHAnsi" w:cstheme="minorHAnsi"/>
          <w:color w:val="000000"/>
        </w:rPr>
        <w:t xml:space="preserve"> </w:t>
      </w:r>
      <w:r w:rsidRPr="00507A9D">
        <w:rPr>
          <w:rFonts w:asciiTheme="minorHAnsi" w:hAnsiTheme="minorHAnsi" w:cstheme="minorHAnsi"/>
          <w:color w:val="000000"/>
        </w:rPr>
        <w:t>чи  бездіяльності  суб'єкта  владних  повноважень  обов'язок  щодо</w:t>
      </w:r>
      <w:r>
        <w:rPr>
          <w:rFonts w:asciiTheme="minorHAnsi" w:hAnsiTheme="minorHAnsi" w:cstheme="minorHAnsi"/>
          <w:color w:val="000000"/>
        </w:rPr>
        <w:t xml:space="preserve"> </w:t>
      </w:r>
      <w:r w:rsidRPr="00507A9D">
        <w:rPr>
          <w:rFonts w:asciiTheme="minorHAnsi" w:hAnsiTheme="minorHAnsi" w:cstheme="minorHAnsi"/>
          <w:color w:val="000000"/>
        </w:rPr>
        <w:t xml:space="preserve">доказування правомірності  свого  рішення,  дії  чи  бездіяльності </w:t>
      </w:r>
      <w:r w:rsidRPr="00507A9D">
        <w:rPr>
          <w:rFonts w:asciiTheme="minorHAnsi" w:hAnsiTheme="minorHAnsi" w:cstheme="minorHAnsi"/>
          <w:color w:val="000000"/>
        </w:rPr>
        <w:br/>
        <w:t>покладається    на   відповідача,   якщо   він   заперечує   проти</w:t>
      </w:r>
      <w:r>
        <w:rPr>
          <w:rFonts w:asciiTheme="minorHAnsi" w:hAnsiTheme="minorHAnsi" w:cstheme="minorHAnsi"/>
          <w:color w:val="000000"/>
        </w:rPr>
        <w:t xml:space="preserve"> </w:t>
      </w:r>
      <w:r w:rsidRPr="00507A9D">
        <w:rPr>
          <w:rFonts w:asciiTheme="minorHAnsi" w:hAnsiTheme="minorHAnsi" w:cstheme="minorHAnsi"/>
          <w:color w:val="000000"/>
        </w:rPr>
        <w:t>адміністративного позову</w:t>
      </w:r>
      <w:r>
        <w:t>”</w:t>
      </w:r>
      <w:r w:rsidRPr="00507A9D">
        <w:rPr>
          <w:color w:val="000000"/>
        </w:rPr>
        <w:t xml:space="preserve">. </w:t>
      </w:r>
    </w:p>
    <w:p w:rsidR="00785898" w:rsidRPr="00507A9D" w:rsidRDefault="00785898" w:rsidP="005261B3">
      <w:pPr>
        <w:pStyle w:val="FootnoteText"/>
        <w:rPr>
          <w:lang w:val="ru-RU"/>
        </w:rPr>
      </w:pPr>
    </w:p>
  </w:footnote>
  <w:footnote w:id="14">
    <w:p w:rsidR="00785898" w:rsidRPr="00DA43B8" w:rsidRDefault="00785898" w:rsidP="005261B3">
      <w:pPr>
        <w:pStyle w:val="FootnoteText"/>
        <w:rPr>
          <w:lang w:val="uk-UA"/>
        </w:rPr>
      </w:pPr>
      <w:r>
        <w:rPr>
          <w:rStyle w:val="FootnoteReference"/>
        </w:rPr>
        <w:footnoteRef/>
      </w:r>
      <w:r w:rsidRPr="006E78F1">
        <w:rPr>
          <w:lang w:val="ru-RU"/>
        </w:rPr>
        <w:t xml:space="preserve"> </w:t>
      </w:r>
      <w:r>
        <w:rPr>
          <w:lang w:val="uk-UA"/>
        </w:rPr>
        <w:t xml:space="preserve">Позивач подав аудіо плівку,  із записом, який було зроблено в ОВК  тоді як спостерігачі  </w:t>
      </w:r>
      <w:r>
        <w:t>Mission</w:t>
      </w:r>
      <w:r w:rsidRPr="006E78F1">
        <w:rPr>
          <w:lang w:val="ru-RU"/>
        </w:rPr>
        <w:t xml:space="preserve"> </w:t>
      </w:r>
      <w:r>
        <w:t>Canada</w:t>
      </w:r>
      <w:r w:rsidRPr="006E78F1">
        <w:rPr>
          <w:lang w:val="ru-RU"/>
        </w:rPr>
        <w:t xml:space="preserve"> </w:t>
      </w:r>
      <w:r>
        <w:rPr>
          <w:lang w:val="uk-UA"/>
        </w:rPr>
        <w:t xml:space="preserve">наполегливо стукали в  закриті на замок двері, намагаючись зайти до приміщення. На записі чути як один із членів ОВК  вигукує, що кандидату та  спостерігачам  </w:t>
      </w:r>
      <w:r>
        <w:t>Mission</w:t>
      </w:r>
      <w:r w:rsidRPr="006E78F1">
        <w:rPr>
          <w:lang w:val="uk-UA"/>
        </w:rPr>
        <w:t xml:space="preserve"> </w:t>
      </w:r>
      <w:r>
        <w:t>Canada</w:t>
      </w:r>
      <w:r w:rsidRPr="006E78F1">
        <w:rPr>
          <w:lang w:val="uk-UA"/>
        </w:rPr>
        <w:t xml:space="preserve"> треба звернутися </w:t>
      </w:r>
      <w:r>
        <w:rPr>
          <w:lang w:val="uk-UA"/>
        </w:rPr>
        <w:t>до  психіатра</w:t>
      </w:r>
      <w:r w:rsidRPr="006E78F1">
        <w:rPr>
          <w:lang w:val="uk-UA"/>
        </w:rPr>
        <w:t xml:space="preserve">.  </w:t>
      </w:r>
      <w:r>
        <w:rPr>
          <w:lang w:val="uk-UA"/>
        </w:rPr>
        <w:t xml:space="preserve">Суд постановив, що аудіо плівка  не є доказом того, що  член ОВК робив таку заяву, і не звернувся до жодних свідків для її верифікації.  </w:t>
      </w:r>
    </w:p>
  </w:footnote>
  <w:footnote w:id="15">
    <w:p w:rsidR="00785898" w:rsidRPr="0059795F" w:rsidRDefault="00785898" w:rsidP="005261B3">
      <w:pPr>
        <w:pStyle w:val="FootnoteText"/>
        <w:rPr>
          <w:lang w:val="uk-UA"/>
        </w:rPr>
      </w:pPr>
      <w:r>
        <w:rPr>
          <w:rStyle w:val="FootnoteReference"/>
        </w:rPr>
        <w:footnoteRef/>
      </w:r>
      <w:r>
        <w:rPr>
          <w:lang w:val="uk-UA"/>
        </w:rPr>
        <w:t xml:space="preserve"> Політичну партію було оштрафовано  на  </w:t>
      </w:r>
      <w:r w:rsidRPr="0059795F">
        <w:rPr>
          <w:lang w:val="ru-RU"/>
        </w:rPr>
        <w:t xml:space="preserve">510 </w:t>
      </w:r>
      <w:r>
        <w:rPr>
          <w:lang w:val="uk-UA"/>
        </w:rPr>
        <w:t xml:space="preserve">гривень </w:t>
      </w:r>
      <w:r w:rsidRPr="0059795F">
        <w:rPr>
          <w:lang w:val="ru-RU"/>
        </w:rPr>
        <w:t>(</w:t>
      </w:r>
      <w:r>
        <w:rPr>
          <w:lang w:val="uk-UA"/>
        </w:rPr>
        <w:t>приблизно</w:t>
      </w:r>
      <w:r w:rsidRPr="0059795F">
        <w:rPr>
          <w:lang w:val="ru-RU"/>
        </w:rPr>
        <w:t xml:space="preserve">. </w:t>
      </w:r>
      <w:r w:rsidRPr="00C71AD5">
        <w:rPr>
          <w:lang w:val="ru-RU"/>
        </w:rPr>
        <w:t xml:space="preserve">$60.) </w:t>
      </w:r>
      <w:r>
        <w:rPr>
          <w:lang w:val="uk-UA"/>
        </w:rPr>
        <w:t xml:space="preserve"> Згідно  Кодексом адміністративних правопорушень</w:t>
      </w:r>
      <w:r w:rsidRPr="0059795F">
        <w:rPr>
          <w:lang w:val="uk-UA"/>
        </w:rPr>
        <w:t xml:space="preserve">, </w:t>
      </w:r>
      <w:r>
        <w:rPr>
          <w:lang w:val="uk-UA"/>
        </w:rPr>
        <w:t xml:space="preserve"> міліція відповідає  за передачу  в суд справ щодо  адміністративних правопорушень пов</w:t>
      </w:r>
      <w:r w:rsidRPr="0059795F">
        <w:rPr>
          <w:lang w:val="uk-UA"/>
        </w:rPr>
        <w:t>’</w:t>
      </w:r>
      <w:r>
        <w:rPr>
          <w:lang w:val="uk-UA"/>
        </w:rPr>
        <w:t>язаних з виборами</w:t>
      </w:r>
      <w:r w:rsidRPr="0059795F">
        <w:rPr>
          <w:lang w:val="uk-UA"/>
        </w:rPr>
        <w:t>.</w:t>
      </w:r>
    </w:p>
  </w:footnote>
  <w:footnote w:id="16">
    <w:p w:rsidR="00785898" w:rsidRPr="00983AC2" w:rsidRDefault="00785898" w:rsidP="005261B3">
      <w:pPr>
        <w:pStyle w:val="FootnoteText"/>
        <w:rPr>
          <w:lang w:val="uk-UA"/>
        </w:rPr>
      </w:pPr>
      <w:r>
        <w:rPr>
          <w:rStyle w:val="FootnoteReference"/>
        </w:rPr>
        <w:footnoteRef/>
      </w:r>
      <w:r w:rsidRPr="00983AC2">
        <w:rPr>
          <w:lang w:val="uk-UA"/>
        </w:rPr>
        <w:t xml:space="preserve"> </w:t>
      </w:r>
      <w:r>
        <w:rPr>
          <w:lang w:val="uk-UA"/>
        </w:rPr>
        <w:t xml:space="preserve">У Статті </w:t>
      </w:r>
      <w:r w:rsidRPr="00983AC2">
        <w:rPr>
          <w:lang w:val="uk-UA"/>
        </w:rPr>
        <w:t xml:space="preserve">74.4 </w:t>
      </w:r>
      <w:r>
        <w:rPr>
          <w:lang w:val="uk-UA"/>
        </w:rPr>
        <w:t xml:space="preserve"> закону про вибори  сказано </w:t>
      </w:r>
      <w:r w:rsidRPr="00983AC2">
        <w:rPr>
          <w:lang w:val="uk-UA"/>
        </w:rPr>
        <w:t>: “</w:t>
      </w:r>
      <w:r>
        <w:rPr>
          <w:rStyle w:val="apple-converted-space"/>
          <w:color w:val="000000"/>
          <w:sz w:val="27"/>
          <w:szCs w:val="27"/>
        </w:rPr>
        <w:t> </w:t>
      </w:r>
      <w:r w:rsidRPr="00983AC2">
        <w:rPr>
          <w:color w:val="000000"/>
          <w:lang w:val="uk-UA"/>
        </w:rPr>
        <w:t>Забороняється розміщення агітаційних матеріалів та політичної реклами на будинках і в приміщеннях органів державної влади, органів влади Автономної Республіки Крим та органів</w:t>
      </w:r>
      <w:r w:rsidRPr="00983AC2">
        <w:rPr>
          <w:color w:val="000000"/>
          <w:sz w:val="27"/>
          <w:szCs w:val="27"/>
          <w:lang w:val="uk-UA"/>
        </w:rPr>
        <w:t xml:space="preserve"> </w:t>
      </w:r>
      <w:r w:rsidRPr="00983AC2">
        <w:rPr>
          <w:color w:val="000000"/>
          <w:lang w:val="uk-UA"/>
        </w:rPr>
        <w:t>місцевого самоврядування, підприємств, установ і організацій державної та комунальної форми власності</w:t>
      </w:r>
      <w:r w:rsidRPr="00983AC2">
        <w:rPr>
          <w:lang w:val="uk-UA"/>
        </w:rPr>
        <w:t>”</w:t>
      </w:r>
      <w:r>
        <w:rPr>
          <w:lang w:val="uk-UA"/>
        </w:rPr>
        <w:t>.</w:t>
      </w:r>
    </w:p>
  </w:footnote>
  <w:footnote w:id="17">
    <w:p w:rsidR="00785898" w:rsidRPr="00E40658" w:rsidRDefault="00785898" w:rsidP="00C431A7">
      <w:pPr>
        <w:pStyle w:val="FootnoteText"/>
        <w:rPr>
          <w:lang w:val="ru-RU"/>
        </w:rPr>
      </w:pPr>
      <w:r>
        <w:rPr>
          <w:rStyle w:val="FootnoteReference"/>
        </w:rPr>
        <w:footnoteRef/>
      </w:r>
      <w:r w:rsidRPr="00E40658">
        <w:rPr>
          <w:lang w:val="ru-RU"/>
        </w:rPr>
        <w:t xml:space="preserve"> </w:t>
      </w:r>
      <w:r>
        <w:rPr>
          <w:lang w:val="uk-UA"/>
        </w:rPr>
        <w:t>Повідомлення спостерігачів з Києва, Львова, Криму, Тернополя, Миколаєва, Івано-Франківська, Волині, Харкова, Кіровограда, Луганська та Донецька</w:t>
      </w:r>
      <w:r w:rsidRPr="00E40658">
        <w:rPr>
          <w:lang w:val="ru-RU"/>
        </w:rPr>
        <w:t xml:space="preserve">. </w:t>
      </w:r>
      <w:r>
        <w:rPr>
          <w:lang w:val="ru-RU"/>
        </w:rPr>
        <w:t>Також див.</w:t>
      </w:r>
      <w:r w:rsidRPr="00E40658">
        <w:rPr>
          <w:lang w:val="ru-RU"/>
        </w:rPr>
        <w:t xml:space="preserve">: </w:t>
      </w:r>
      <w:hyperlink r:id="rId1" w:history="1">
        <w:r w:rsidRPr="001603F3">
          <w:rPr>
            <w:rStyle w:val="Hyperlink"/>
          </w:rPr>
          <w:t>h</w:t>
        </w:r>
        <w:r w:rsidRPr="001603F3">
          <w:rPr>
            <w:rStyle w:val="Hyperlink"/>
            <w:lang w:val="en-US"/>
          </w:rPr>
          <w:t>ttp</w:t>
        </w:r>
        <w:r w:rsidRPr="00E40658">
          <w:rPr>
            <w:rStyle w:val="Hyperlink"/>
            <w:lang w:val="ru-RU"/>
          </w:rPr>
          <w:t>://</w:t>
        </w:r>
        <w:r w:rsidRPr="001603F3">
          <w:rPr>
            <w:rStyle w:val="Hyperlink"/>
            <w:lang w:val="en-US"/>
          </w:rPr>
          <w:t>oporaua</w:t>
        </w:r>
        <w:r w:rsidRPr="00E40658">
          <w:rPr>
            <w:rStyle w:val="Hyperlink"/>
            <w:lang w:val="ru-RU"/>
          </w:rPr>
          <w:t>.</w:t>
        </w:r>
        <w:r w:rsidRPr="001603F3">
          <w:rPr>
            <w:rStyle w:val="Hyperlink"/>
            <w:lang w:val="en-US"/>
          </w:rPr>
          <w:t>org</w:t>
        </w:r>
        <w:r w:rsidRPr="00E40658">
          <w:rPr>
            <w:rStyle w:val="Hyperlink"/>
            <w:lang w:val="ru-RU"/>
          </w:rPr>
          <w:t>/</w:t>
        </w:r>
        <w:r w:rsidRPr="001603F3">
          <w:rPr>
            <w:rStyle w:val="Hyperlink"/>
            <w:lang w:val="en-US"/>
          </w:rPr>
          <w:t>news</w:t>
        </w:r>
        <w:r w:rsidRPr="00E40658">
          <w:rPr>
            <w:rStyle w:val="Hyperlink"/>
            <w:lang w:val="ru-RU"/>
          </w:rPr>
          <w:t>/2710-</w:t>
        </w:r>
        <w:r w:rsidRPr="001603F3">
          <w:rPr>
            <w:rStyle w:val="Hyperlink"/>
            <w:lang w:val="en-US"/>
          </w:rPr>
          <w:t>shostyj</w:t>
        </w:r>
        <w:r w:rsidRPr="00E40658">
          <w:rPr>
            <w:rStyle w:val="Hyperlink"/>
            <w:lang w:val="ru-RU"/>
          </w:rPr>
          <w:t>-</w:t>
        </w:r>
        <w:r w:rsidRPr="001603F3">
          <w:rPr>
            <w:rStyle w:val="Hyperlink"/>
            <w:lang w:val="en-US"/>
          </w:rPr>
          <w:t>zvit</w:t>
        </w:r>
        <w:r w:rsidRPr="00E40658">
          <w:rPr>
            <w:rStyle w:val="Hyperlink"/>
            <w:lang w:val="ru-RU"/>
          </w:rPr>
          <w:t>-</w:t>
        </w:r>
        <w:r w:rsidRPr="001603F3">
          <w:rPr>
            <w:rStyle w:val="Hyperlink"/>
            <w:lang w:val="en-US"/>
          </w:rPr>
          <w:t>za</w:t>
        </w:r>
        <w:r w:rsidRPr="00E40658">
          <w:rPr>
            <w:rStyle w:val="Hyperlink"/>
            <w:lang w:val="ru-RU"/>
          </w:rPr>
          <w:t>-</w:t>
        </w:r>
        <w:r w:rsidRPr="001603F3">
          <w:rPr>
            <w:rStyle w:val="Hyperlink"/>
            <w:lang w:val="en-US"/>
          </w:rPr>
          <w:t>rezultatamy</w:t>
        </w:r>
        <w:r w:rsidRPr="00E40658">
          <w:rPr>
            <w:rStyle w:val="Hyperlink"/>
            <w:lang w:val="ru-RU"/>
          </w:rPr>
          <w:t>-</w:t>
        </w:r>
        <w:r w:rsidRPr="001603F3">
          <w:rPr>
            <w:rStyle w:val="Hyperlink"/>
            <w:lang w:val="en-US"/>
          </w:rPr>
          <w:t>zagalnonacionalnogo</w:t>
        </w:r>
        <w:r w:rsidRPr="00E40658">
          <w:rPr>
            <w:rStyle w:val="Hyperlink"/>
            <w:lang w:val="ru-RU"/>
          </w:rPr>
          <w:t>-</w:t>
        </w:r>
        <w:r w:rsidRPr="001603F3">
          <w:rPr>
            <w:rStyle w:val="Hyperlink"/>
            <w:lang w:val="en-US"/>
          </w:rPr>
          <w:t>sposterezhennja</w:t>
        </w:r>
        <w:r w:rsidRPr="00E40658">
          <w:rPr>
            <w:rStyle w:val="Hyperlink"/>
            <w:lang w:val="ru-RU"/>
          </w:rPr>
          <w:t>-</w:t>
        </w:r>
        <w:r w:rsidRPr="001603F3">
          <w:rPr>
            <w:rStyle w:val="Hyperlink"/>
            <w:lang w:val="en-US"/>
          </w:rPr>
          <w:t>parlamentski</w:t>
        </w:r>
        <w:r w:rsidRPr="00E40658">
          <w:rPr>
            <w:rStyle w:val="Hyperlink"/>
            <w:lang w:val="ru-RU"/>
          </w:rPr>
          <w:t>-</w:t>
        </w:r>
        <w:r w:rsidRPr="001603F3">
          <w:rPr>
            <w:rStyle w:val="Hyperlink"/>
            <w:lang w:val="en-US"/>
          </w:rPr>
          <w:t>vybory</w:t>
        </w:r>
        <w:r w:rsidRPr="00E40658">
          <w:rPr>
            <w:rStyle w:val="Hyperlink"/>
            <w:lang w:val="ru-RU"/>
          </w:rPr>
          <w:t>-2012-</w:t>
        </w:r>
        <w:r w:rsidRPr="001603F3">
          <w:rPr>
            <w:rStyle w:val="Hyperlink"/>
            <w:lang w:val="en-US"/>
          </w:rPr>
          <w:t>veresen</w:t>
        </w:r>
      </w:hyperlink>
      <w:r w:rsidRPr="00E40658">
        <w:rPr>
          <w:lang w:val="ru-RU"/>
        </w:rPr>
        <w:t>.</w:t>
      </w:r>
    </w:p>
  </w:footnote>
  <w:footnote w:id="18">
    <w:p w:rsidR="00785898" w:rsidRPr="00ED3FB8" w:rsidRDefault="00785898" w:rsidP="00C431A7">
      <w:pPr>
        <w:pStyle w:val="FootnoteText"/>
        <w:rPr>
          <w:lang w:val="ru-RU"/>
        </w:rPr>
      </w:pPr>
      <w:r>
        <w:rPr>
          <w:rStyle w:val="FootnoteReference"/>
        </w:rPr>
        <w:footnoteRef/>
      </w:r>
      <w:r w:rsidRPr="00ED3FB8">
        <w:rPr>
          <w:lang w:val="ru-RU"/>
        </w:rPr>
        <w:t xml:space="preserve"> </w:t>
      </w:r>
      <w:r>
        <w:rPr>
          <w:lang w:val="uk-UA"/>
        </w:rPr>
        <w:t>Найсвіжіший випадок насильства проти журналіста: Івана Жеведя, дописувача інтернет-видань</w:t>
      </w:r>
      <w:r w:rsidRPr="00ED3FB8">
        <w:rPr>
          <w:lang w:val="ru-RU"/>
        </w:rPr>
        <w:t xml:space="preserve"> “</w:t>
      </w:r>
      <w:r>
        <w:rPr>
          <w:lang w:val="ru-RU"/>
        </w:rPr>
        <w:t xml:space="preserve">Молодь ньюз </w:t>
      </w:r>
      <w:r w:rsidRPr="00ED3FB8">
        <w:rPr>
          <w:lang w:val="ru-RU"/>
        </w:rPr>
        <w:t xml:space="preserve">” </w:t>
      </w:r>
      <w:r>
        <w:rPr>
          <w:lang w:val="uk-UA"/>
        </w:rPr>
        <w:t xml:space="preserve">та </w:t>
      </w:r>
      <w:r w:rsidRPr="00ED3FB8">
        <w:rPr>
          <w:lang w:val="ru-RU"/>
        </w:rPr>
        <w:t>“</w:t>
      </w:r>
      <w:r>
        <w:rPr>
          <w:lang w:val="ru-RU"/>
        </w:rPr>
        <w:t>Свободный репортер</w:t>
      </w:r>
      <w:r w:rsidRPr="00ED3FB8">
        <w:rPr>
          <w:lang w:val="ru-RU"/>
        </w:rPr>
        <w:t xml:space="preserve"> ” </w:t>
      </w:r>
      <w:r>
        <w:rPr>
          <w:lang w:val="ru-RU"/>
        </w:rPr>
        <w:t xml:space="preserve">у Луганську було побито 28 вересня кандидатом від Народної </w:t>
      </w:r>
      <w:r w:rsidR="00935D69">
        <w:rPr>
          <w:lang w:val="ru-RU"/>
        </w:rPr>
        <w:t>партії Валерієм Мош</w:t>
      </w:r>
      <w:r w:rsidR="00935D69">
        <w:rPr>
          <w:lang w:val="en-US"/>
        </w:rPr>
        <w:t>e</w:t>
      </w:r>
      <w:r>
        <w:rPr>
          <w:lang w:val="ru-RU"/>
        </w:rPr>
        <w:t>нським. Відео</w:t>
      </w:r>
      <w:r w:rsidRPr="00ED3FB8">
        <w:rPr>
          <w:lang w:val="ru-RU"/>
        </w:rPr>
        <w:t xml:space="preserve"> </w:t>
      </w:r>
      <w:r>
        <w:rPr>
          <w:lang w:val="uk-UA"/>
        </w:rPr>
        <w:t>цього нападу див. на</w:t>
      </w:r>
      <w:r w:rsidRPr="00ED3FB8">
        <w:rPr>
          <w:rFonts w:cs="Calibri"/>
          <w:lang w:val="ru-RU"/>
        </w:rPr>
        <w:t xml:space="preserve">: </w:t>
      </w:r>
      <w:hyperlink r:id="rId2" w:history="1">
        <w:r w:rsidRPr="00304DC0">
          <w:rPr>
            <w:rStyle w:val="Hyperlink"/>
            <w:rFonts w:cs="Calibri"/>
          </w:rPr>
          <w:t>http</w:t>
        </w:r>
        <w:r w:rsidRPr="00ED3FB8">
          <w:rPr>
            <w:rStyle w:val="Hyperlink"/>
            <w:rFonts w:cs="Calibri"/>
            <w:lang w:val="ru-RU"/>
          </w:rPr>
          <w:t>://</w:t>
        </w:r>
        <w:r w:rsidRPr="00304DC0">
          <w:rPr>
            <w:rStyle w:val="Hyperlink"/>
            <w:rFonts w:cs="Calibri"/>
          </w:rPr>
          <w:t>www</w:t>
        </w:r>
        <w:r w:rsidRPr="00ED3FB8">
          <w:rPr>
            <w:rStyle w:val="Hyperlink"/>
            <w:rFonts w:cs="Calibri"/>
            <w:lang w:val="ru-RU"/>
          </w:rPr>
          <w:t>.</w:t>
        </w:r>
        <w:r w:rsidRPr="00304DC0">
          <w:rPr>
            <w:rStyle w:val="Hyperlink"/>
            <w:rFonts w:cs="Calibri"/>
          </w:rPr>
          <w:t>youtube</w:t>
        </w:r>
        <w:r w:rsidRPr="00ED3FB8">
          <w:rPr>
            <w:rStyle w:val="Hyperlink"/>
            <w:rFonts w:cs="Calibri"/>
            <w:lang w:val="ru-RU"/>
          </w:rPr>
          <w:t>.</w:t>
        </w:r>
        <w:r w:rsidRPr="00304DC0">
          <w:rPr>
            <w:rStyle w:val="Hyperlink"/>
            <w:rFonts w:cs="Calibri"/>
          </w:rPr>
          <w:t>com</w:t>
        </w:r>
        <w:r w:rsidRPr="00ED3FB8">
          <w:rPr>
            <w:rStyle w:val="Hyperlink"/>
            <w:rFonts w:cs="Calibri"/>
            <w:lang w:val="ru-RU"/>
          </w:rPr>
          <w:t>/</w:t>
        </w:r>
        <w:r w:rsidRPr="00304DC0">
          <w:rPr>
            <w:rStyle w:val="Hyperlink"/>
            <w:rFonts w:cs="Calibri"/>
          </w:rPr>
          <w:t>watch</w:t>
        </w:r>
        <w:r w:rsidRPr="00ED3FB8">
          <w:rPr>
            <w:rStyle w:val="Hyperlink"/>
            <w:rFonts w:cs="Calibri"/>
            <w:lang w:val="ru-RU"/>
          </w:rPr>
          <w:t>?</w:t>
        </w:r>
        <w:r w:rsidRPr="00304DC0">
          <w:rPr>
            <w:rStyle w:val="Hyperlink"/>
            <w:rFonts w:cs="Calibri"/>
          </w:rPr>
          <w:t>v</w:t>
        </w:r>
        <w:r w:rsidRPr="00ED3FB8">
          <w:rPr>
            <w:rStyle w:val="Hyperlink"/>
            <w:rFonts w:cs="Calibri"/>
            <w:lang w:val="ru-RU"/>
          </w:rPr>
          <w:t>=</w:t>
        </w:r>
        <w:r w:rsidRPr="00304DC0">
          <w:rPr>
            <w:rStyle w:val="Hyperlink"/>
            <w:rFonts w:cs="Calibri"/>
          </w:rPr>
          <w:t>Sd</w:t>
        </w:r>
        <w:r w:rsidRPr="00ED3FB8">
          <w:rPr>
            <w:rStyle w:val="Hyperlink"/>
            <w:rFonts w:cs="Calibri"/>
            <w:lang w:val="ru-RU"/>
          </w:rPr>
          <w:t>_</w:t>
        </w:r>
        <w:r w:rsidRPr="00304DC0">
          <w:rPr>
            <w:rStyle w:val="Hyperlink"/>
            <w:rFonts w:cs="Calibri"/>
          </w:rPr>
          <w:t>D</w:t>
        </w:r>
        <w:r w:rsidRPr="00ED3FB8">
          <w:rPr>
            <w:rStyle w:val="Hyperlink"/>
            <w:rFonts w:cs="Calibri"/>
            <w:lang w:val="ru-RU"/>
          </w:rPr>
          <w:t>-</w:t>
        </w:r>
        <w:r w:rsidRPr="00304DC0">
          <w:rPr>
            <w:rStyle w:val="Hyperlink"/>
            <w:rFonts w:cs="Calibri"/>
          </w:rPr>
          <w:t>v</w:t>
        </w:r>
        <w:r w:rsidRPr="00ED3FB8">
          <w:rPr>
            <w:rStyle w:val="Hyperlink"/>
            <w:rFonts w:cs="Calibri"/>
            <w:lang w:val="ru-RU"/>
          </w:rPr>
          <w:t>0</w:t>
        </w:r>
        <w:r w:rsidRPr="00304DC0">
          <w:rPr>
            <w:rStyle w:val="Hyperlink"/>
            <w:rFonts w:cs="Calibri"/>
          </w:rPr>
          <w:t>RjtM</w:t>
        </w:r>
      </w:hyperlink>
    </w:p>
  </w:footnote>
  <w:footnote w:id="19">
    <w:p w:rsidR="00CF2802" w:rsidRPr="00CF2802" w:rsidRDefault="00CF2802" w:rsidP="00CF2802">
      <w:pPr>
        <w:pStyle w:val="FootnoteText"/>
        <w:rPr>
          <w:rFonts w:cstheme="minorHAnsi"/>
          <w:lang w:val="ru-RU"/>
        </w:rPr>
      </w:pPr>
      <w:r>
        <w:rPr>
          <w:rStyle w:val="FootnoteReference"/>
        </w:rPr>
        <w:footnoteRef/>
      </w:r>
      <w:r w:rsidRPr="00CF2802">
        <w:rPr>
          <w:lang w:val="ru-RU"/>
        </w:rPr>
        <w:t xml:space="preserve"> </w:t>
      </w:r>
      <w:r>
        <w:rPr>
          <w:lang w:val="uk-UA"/>
        </w:rPr>
        <w:t xml:space="preserve">Чимало видань таких таких як Кореспондент та </w:t>
      </w:r>
      <w:r>
        <w:t>Kyiv</w:t>
      </w:r>
      <w:r w:rsidRPr="00CF2802">
        <w:rPr>
          <w:lang w:val="ru-RU"/>
        </w:rPr>
        <w:t xml:space="preserve"> </w:t>
      </w:r>
      <w:r>
        <w:t>Post</w:t>
      </w:r>
      <w:r w:rsidRPr="00CF2802">
        <w:rPr>
          <w:lang w:val="ru-RU"/>
        </w:rPr>
        <w:t xml:space="preserve"> </w:t>
      </w:r>
      <w:r>
        <w:rPr>
          <w:lang w:val="uk-UA"/>
        </w:rPr>
        <w:t>надрукували пусті перші  сторінки на знак протесу проти  Законопроекту про наклеп</w:t>
      </w:r>
      <w:r w:rsidRPr="00CF2802">
        <w:rPr>
          <w:lang w:val="ru-RU"/>
        </w:rPr>
        <w:t xml:space="preserve">. </w:t>
      </w:r>
      <w:r>
        <w:rPr>
          <w:lang w:val="ru-RU"/>
        </w:rPr>
        <w:t>Значні</w:t>
      </w:r>
      <w:r w:rsidRPr="00CF2802">
        <w:rPr>
          <w:lang w:val="ru-RU"/>
        </w:rPr>
        <w:t xml:space="preserve"> </w:t>
      </w:r>
      <w:r>
        <w:rPr>
          <w:lang w:val="ru-RU"/>
        </w:rPr>
        <w:t>протести</w:t>
      </w:r>
      <w:r w:rsidRPr="00CF2802">
        <w:rPr>
          <w:lang w:val="ru-RU"/>
        </w:rPr>
        <w:t xml:space="preserve"> </w:t>
      </w:r>
      <w:r>
        <w:rPr>
          <w:lang w:val="uk-UA"/>
        </w:rPr>
        <w:t>проводилися у великих містах, в тому числі</w:t>
      </w:r>
      <w:r w:rsidR="009F7812">
        <w:rPr>
          <w:lang w:val="uk-UA"/>
        </w:rPr>
        <w:t xml:space="preserve"> </w:t>
      </w:r>
      <w:r>
        <w:rPr>
          <w:lang w:val="uk-UA"/>
        </w:rPr>
        <w:t>у Києві</w:t>
      </w:r>
      <w:r w:rsidRPr="00CF2802">
        <w:rPr>
          <w:rFonts w:cstheme="minorHAnsi"/>
          <w:lang w:val="ru-RU"/>
        </w:rPr>
        <w:t>.</w:t>
      </w:r>
    </w:p>
  </w:footnote>
  <w:footnote w:id="20">
    <w:p w:rsidR="00785898" w:rsidRPr="00F931FE" w:rsidRDefault="00785898" w:rsidP="00C431A7">
      <w:pPr>
        <w:pStyle w:val="FootnoteText"/>
        <w:rPr>
          <w:lang w:val="uk-UA"/>
        </w:rPr>
      </w:pPr>
      <w:r>
        <w:rPr>
          <w:rStyle w:val="FootnoteReference"/>
        </w:rPr>
        <w:footnoteRef/>
      </w:r>
      <w:r w:rsidRPr="00F56BC7">
        <w:rPr>
          <w:lang w:val="ru-RU"/>
        </w:rPr>
        <w:t xml:space="preserve"> </w:t>
      </w:r>
      <w:r>
        <w:rPr>
          <w:lang w:val="uk-UA"/>
        </w:rPr>
        <w:t>Керівництво Капрі-</w:t>
      </w:r>
      <w:r w:rsidRPr="00581F31">
        <w:t>TV</w:t>
      </w:r>
      <w:r w:rsidRPr="00F56BC7">
        <w:rPr>
          <w:lang w:val="ru-RU"/>
        </w:rPr>
        <w:t xml:space="preserve"> </w:t>
      </w:r>
      <w:r>
        <w:rPr>
          <w:lang w:val="uk-UA"/>
        </w:rPr>
        <w:t xml:space="preserve">у Донецькій області, у відповідь на його звернення до Національної ради з питань телебачення і радіомовлення, 10 вересня 2012 року було поінформовано про те, що трансляція цього каналу в Кураксовому була відключена на основі особливостей топографічного розташування населеного пункту в зоні обслуговування цієї телестанції. Станція повідомляє, що з вини трансмітера або мережі </w:t>
      </w:r>
      <w:r w:rsidRPr="008356CE">
        <w:rPr>
          <w:lang w:val="uk-UA"/>
        </w:rPr>
        <w:t>СА</w:t>
      </w:r>
      <w:r w:rsidRPr="008356CE">
        <w:t>TV</w:t>
      </w:r>
      <w:r w:rsidRPr="008356CE">
        <w:rPr>
          <w:lang w:val="uk-UA"/>
        </w:rPr>
        <w:t>,</w:t>
      </w:r>
      <w:r>
        <w:rPr>
          <w:lang w:val="uk-UA"/>
        </w:rPr>
        <w:t xml:space="preserve"> що відгалужує ї канал, вона втратила</w:t>
      </w:r>
      <w:r w:rsidRPr="00F931FE">
        <w:rPr>
          <w:rFonts w:cs="Calibri"/>
          <w:color w:val="000000"/>
          <w:shd w:val="clear" w:color="auto" w:fill="FFFFFF"/>
          <w:lang w:val="uk-UA"/>
        </w:rPr>
        <w:t xml:space="preserve"> 20</w:t>
      </w:r>
      <w:r>
        <w:rPr>
          <w:rFonts w:cs="Calibri"/>
          <w:color w:val="000000"/>
          <w:shd w:val="clear" w:color="auto" w:fill="FFFFFF"/>
          <w:lang w:val="uk-UA"/>
        </w:rPr>
        <w:t xml:space="preserve"> </w:t>
      </w:r>
      <w:r w:rsidRPr="00F931FE">
        <w:rPr>
          <w:rFonts w:cs="Calibri"/>
          <w:color w:val="000000"/>
          <w:shd w:val="clear" w:color="auto" w:fill="FFFFFF"/>
          <w:lang w:val="uk-UA"/>
        </w:rPr>
        <w:t xml:space="preserve">000 </w:t>
      </w:r>
      <w:r>
        <w:rPr>
          <w:rFonts w:cs="Calibri"/>
          <w:color w:val="000000"/>
          <w:shd w:val="clear" w:color="auto" w:fill="FFFFFF"/>
          <w:lang w:val="uk-UA"/>
        </w:rPr>
        <w:t>глядачів</w:t>
      </w:r>
      <w:r w:rsidRPr="00F931FE">
        <w:rPr>
          <w:rFonts w:cs="Calibri"/>
          <w:color w:val="000000"/>
          <w:shd w:val="clear" w:color="auto" w:fill="FFFFFF"/>
          <w:lang w:val="uk-UA"/>
        </w:rPr>
        <w:t>.</w:t>
      </w:r>
    </w:p>
  </w:footnote>
  <w:footnote w:id="21">
    <w:p w:rsidR="00785898" w:rsidRPr="006D1FC3" w:rsidRDefault="00785898" w:rsidP="00C431A7">
      <w:pPr>
        <w:pStyle w:val="FootnoteText"/>
        <w:rPr>
          <w:lang w:val="en-US"/>
        </w:rPr>
      </w:pPr>
      <w:r>
        <w:rPr>
          <w:rStyle w:val="FootnoteReference"/>
        </w:rPr>
        <w:footnoteRef/>
      </w:r>
      <w:r>
        <w:t xml:space="preserve"> </w:t>
      </w:r>
      <w:r>
        <w:rPr>
          <w:lang w:val="uk-UA"/>
        </w:rPr>
        <w:t>Прес-офіс, Посольство України в Канаді</w:t>
      </w:r>
      <w:r>
        <w:t xml:space="preserve">, “Ukrainian National TV Monitoring Report: access of Political Parties and Candidates to Media”, October 10, 2012. </w:t>
      </w:r>
    </w:p>
  </w:footnote>
  <w:footnote w:id="22">
    <w:p w:rsidR="00785898" w:rsidRPr="006F0583" w:rsidRDefault="00785898" w:rsidP="00C431A7">
      <w:pPr>
        <w:rPr>
          <w:rFonts w:cs="Calibri"/>
          <w:lang w:val="ru-RU"/>
        </w:rPr>
      </w:pPr>
      <w:r w:rsidRPr="006F0583">
        <w:rPr>
          <w:rStyle w:val="FootnoteReference"/>
          <w:rFonts w:ascii="Calibri" w:hAnsi="Calibri" w:cs="Calibri"/>
          <w:sz w:val="20"/>
          <w:szCs w:val="20"/>
        </w:rPr>
        <w:footnoteRef/>
      </w:r>
      <w:r w:rsidRPr="006F0583">
        <w:rPr>
          <w:rFonts w:ascii="Calibri" w:hAnsi="Calibri" w:cs="Calibri"/>
          <w:sz w:val="20"/>
          <w:szCs w:val="20"/>
          <w:lang w:val="ru-RU"/>
        </w:rPr>
        <w:t xml:space="preserve"> </w:t>
      </w:r>
      <w:r w:rsidRPr="00C431A7">
        <w:rPr>
          <w:rFonts w:ascii="Calibri" w:hAnsi="Calibri" w:cs="Calibri"/>
          <w:sz w:val="20"/>
          <w:szCs w:val="20"/>
          <w:lang w:val="ru-RU"/>
        </w:rPr>
        <w:t>Інтерв’ю з професором Олександром Чекмишевим, 11 жовтня 2012 року. Олександр Чекмишев – один з провідних анал</w:t>
      </w:r>
      <w:r w:rsidR="008E3B0F">
        <w:rPr>
          <w:rFonts w:ascii="Calibri" w:hAnsi="Calibri" w:cs="Calibri"/>
          <w:sz w:val="20"/>
          <w:szCs w:val="20"/>
          <w:lang w:val="ru-RU"/>
        </w:rPr>
        <w:t xml:space="preserve">ітиків ЗМІ; упродовж останніх </w:t>
      </w:r>
      <w:r w:rsidR="008E3B0F">
        <w:rPr>
          <w:rFonts w:ascii="Calibri" w:hAnsi="Calibri" w:cs="Calibri"/>
          <w:sz w:val="20"/>
          <w:szCs w:val="20"/>
          <w:lang w:val="uk-UA"/>
        </w:rPr>
        <w:t>майже 20</w:t>
      </w:r>
      <w:r w:rsidRPr="00C431A7">
        <w:rPr>
          <w:rFonts w:ascii="Calibri" w:hAnsi="Calibri" w:cs="Calibri"/>
          <w:sz w:val="20"/>
          <w:szCs w:val="20"/>
          <w:lang w:val="ru-RU"/>
        </w:rPr>
        <w:t xml:space="preserve"> років спеціалізується на проведенні моніторингу ЗМІ. Професор Школи журналістики при Національному університеті ім. Тараса Шевченка, а також голова аналітичного центру “Комітет “Рівність можливостей”, що проводить моніторинг медіа-покриття для всіх медіа-платформ. Крім того, він голова моніторингових проектів Асоціації “Спільний простір”. Професор Чекмишев зазначив, що моніторинг Державного комітету є абсолютно непрофесійним з точки зору методики, перед тим, як виходити з такою ініціативою Комітет не проконсультувався з жодною серйозною агенцією соціологічного або медіа моніторингу; мета Комітету – дискредитація незалежного моніторингу, маніпулювання громадською думкою і намагання дезорієнтувати міжнародну спільноту та спостерігачів за виборами. Пояснення щодо сумнівних моніторингових зусиль уряду див. також на:</w:t>
      </w:r>
      <w:r w:rsidRPr="006F0583">
        <w:rPr>
          <w:rFonts w:ascii="Calibri" w:hAnsi="Calibri" w:cs="Calibri"/>
          <w:sz w:val="20"/>
          <w:szCs w:val="20"/>
          <w:lang w:val="ru-RU"/>
        </w:rPr>
        <w:t xml:space="preserve"> </w:t>
      </w:r>
      <w:hyperlink r:id="rId3" w:history="1">
        <w:r w:rsidRPr="00257CB7">
          <w:rPr>
            <w:rStyle w:val="Hyperlink"/>
            <w:rFonts w:ascii="Calibri" w:hAnsi="Calibri" w:cs="Calibri"/>
            <w:sz w:val="20"/>
            <w:szCs w:val="20"/>
          </w:rPr>
          <w:t>http</w:t>
        </w:r>
        <w:r w:rsidRPr="006F0583">
          <w:rPr>
            <w:rStyle w:val="Hyperlink"/>
            <w:rFonts w:ascii="Calibri" w:hAnsi="Calibri" w:cs="Calibri"/>
            <w:sz w:val="20"/>
            <w:szCs w:val="20"/>
            <w:lang w:val="ru-RU"/>
          </w:rPr>
          <w:t>://</w:t>
        </w:r>
        <w:r w:rsidRPr="00257CB7">
          <w:rPr>
            <w:rStyle w:val="Hyperlink"/>
            <w:rFonts w:ascii="Calibri" w:hAnsi="Calibri" w:cs="Calibri"/>
            <w:sz w:val="20"/>
            <w:szCs w:val="20"/>
          </w:rPr>
          <w:t>vybory</w:t>
        </w:r>
        <w:r w:rsidRPr="006F0583">
          <w:rPr>
            <w:rStyle w:val="Hyperlink"/>
            <w:rFonts w:ascii="Calibri" w:hAnsi="Calibri" w:cs="Calibri"/>
            <w:sz w:val="20"/>
            <w:szCs w:val="20"/>
            <w:lang w:val="ru-RU"/>
          </w:rPr>
          <w:t>.</w:t>
        </w:r>
        <w:r w:rsidRPr="00257CB7">
          <w:rPr>
            <w:rStyle w:val="Hyperlink"/>
            <w:rFonts w:ascii="Calibri" w:hAnsi="Calibri" w:cs="Calibri"/>
            <w:sz w:val="20"/>
            <w:szCs w:val="20"/>
          </w:rPr>
          <w:t>mediasapiens</w:t>
        </w:r>
        <w:r w:rsidRPr="006F0583">
          <w:rPr>
            <w:rStyle w:val="Hyperlink"/>
            <w:rFonts w:ascii="Calibri" w:hAnsi="Calibri" w:cs="Calibri"/>
            <w:sz w:val="20"/>
            <w:szCs w:val="20"/>
            <w:lang w:val="ru-RU"/>
          </w:rPr>
          <w:t>.</w:t>
        </w:r>
        <w:r w:rsidRPr="00257CB7">
          <w:rPr>
            <w:rStyle w:val="Hyperlink"/>
            <w:rFonts w:ascii="Calibri" w:hAnsi="Calibri" w:cs="Calibri"/>
            <w:sz w:val="20"/>
            <w:szCs w:val="20"/>
          </w:rPr>
          <w:t>ua</w:t>
        </w:r>
        <w:r w:rsidRPr="006F0583">
          <w:rPr>
            <w:rStyle w:val="Hyperlink"/>
            <w:rFonts w:ascii="Calibri" w:hAnsi="Calibri" w:cs="Calibri"/>
            <w:sz w:val="20"/>
            <w:szCs w:val="20"/>
            <w:lang w:val="ru-RU"/>
          </w:rPr>
          <w:t>/2012/10/09/</w:t>
        </w:r>
        <w:r w:rsidRPr="00257CB7">
          <w:rPr>
            <w:rStyle w:val="Hyperlink"/>
            <w:rFonts w:ascii="Calibri" w:hAnsi="Calibri" w:cs="Calibri"/>
            <w:sz w:val="20"/>
            <w:szCs w:val="20"/>
          </w:rPr>
          <w:t>oleksandr</w:t>
        </w:r>
        <w:r w:rsidRPr="006F0583">
          <w:rPr>
            <w:rStyle w:val="Hyperlink"/>
            <w:rFonts w:ascii="Calibri" w:hAnsi="Calibri" w:cs="Calibri"/>
            <w:sz w:val="20"/>
            <w:szCs w:val="20"/>
            <w:lang w:val="ru-RU"/>
          </w:rPr>
          <w:t>-</w:t>
        </w:r>
        <w:r w:rsidRPr="00257CB7">
          <w:rPr>
            <w:rStyle w:val="Hyperlink"/>
            <w:rFonts w:ascii="Calibri" w:hAnsi="Calibri" w:cs="Calibri"/>
            <w:sz w:val="20"/>
            <w:szCs w:val="20"/>
          </w:rPr>
          <w:t>chekmyshev</w:t>
        </w:r>
        <w:r w:rsidRPr="006F0583">
          <w:rPr>
            <w:rStyle w:val="Hyperlink"/>
            <w:rFonts w:ascii="Calibri" w:hAnsi="Calibri" w:cs="Calibri"/>
            <w:sz w:val="20"/>
            <w:szCs w:val="20"/>
            <w:lang w:val="ru-RU"/>
          </w:rPr>
          <w:t>-</w:t>
        </w:r>
        <w:r w:rsidRPr="00257CB7">
          <w:rPr>
            <w:rStyle w:val="Hyperlink"/>
            <w:rFonts w:ascii="Calibri" w:hAnsi="Calibri" w:cs="Calibri"/>
            <w:sz w:val="20"/>
            <w:szCs w:val="20"/>
          </w:rPr>
          <w:t>nekorektno</w:t>
        </w:r>
        <w:r w:rsidRPr="006F0583">
          <w:rPr>
            <w:rStyle w:val="Hyperlink"/>
            <w:rFonts w:ascii="Calibri" w:hAnsi="Calibri" w:cs="Calibri"/>
            <w:sz w:val="20"/>
            <w:szCs w:val="20"/>
            <w:lang w:val="ru-RU"/>
          </w:rPr>
          <w:t>-</w:t>
        </w:r>
        <w:r w:rsidRPr="00257CB7">
          <w:rPr>
            <w:rStyle w:val="Hyperlink"/>
            <w:rFonts w:ascii="Calibri" w:hAnsi="Calibri" w:cs="Calibri"/>
            <w:sz w:val="20"/>
            <w:szCs w:val="20"/>
          </w:rPr>
          <w:t>vidnosyty</w:t>
        </w:r>
        <w:r w:rsidRPr="006F0583">
          <w:rPr>
            <w:rStyle w:val="Hyperlink"/>
            <w:rFonts w:ascii="Calibri" w:hAnsi="Calibri" w:cs="Calibri"/>
            <w:sz w:val="20"/>
            <w:szCs w:val="20"/>
            <w:lang w:val="ru-RU"/>
          </w:rPr>
          <w:t>-</w:t>
        </w:r>
        <w:r w:rsidRPr="00257CB7">
          <w:rPr>
            <w:rStyle w:val="Hyperlink"/>
            <w:rFonts w:ascii="Calibri" w:hAnsi="Calibri" w:cs="Calibri"/>
            <w:sz w:val="20"/>
            <w:szCs w:val="20"/>
          </w:rPr>
          <w:t>do</w:t>
        </w:r>
        <w:r w:rsidRPr="006F0583">
          <w:rPr>
            <w:rStyle w:val="Hyperlink"/>
            <w:rFonts w:ascii="Calibri" w:hAnsi="Calibri" w:cs="Calibri"/>
            <w:sz w:val="20"/>
            <w:szCs w:val="20"/>
            <w:lang w:val="ru-RU"/>
          </w:rPr>
          <w:t>-</w:t>
        </w:r>
        <w:r w:rsidRPr="00257CB7">
          <w:rPr>
            <w:rStyle w:val="Hyperlink"/>
            <w:rFonts w:ascii="Calibri" w:hAnsi="Calibri" w:cs="Calibri"/>
            <w:sz w:val="20"/>
            <w:szCs w:val="20"/>
          </w:rPr>
          <w:t>opozytsiji</w:t>
        </w:r>
        <w:r w:rsidRPr="006F0583">
          <w:rPr>
            <w:rStyle w:val="Hyperlink"/>
            <w:rFonts w:ascii="Calibri" w:hAnsi="Calibri" w:cs="Calibri"/>
            <w:sz w:val="20"/>
            <w:szCs w:val="20"/>
            <w:lang w:val="ru-RU"/>
          </w:rPr>
          <w:t>-</w:t>
        </w:r>
        <w:r w:rsidRPr="00257CB7">
          <w:rPr>
            <w:rStyle w:val="Hyperlink"/>
            <w:rFonts w:ascii="Calibri" w:hAnsi="Calibri" w:cs="Calibri"/>
            <w:sz w:val="20"/>
            <w:szCs w:val="20"/>
          </w:rPr>
          <w:t>udar</w:t>
        </w:r>
        <w:r w:rsidRPr="006F0583">
          <w:rPr>
            <w:rStyle w:val="Hyperlink"/>
            <w:rFonts w:ascii="Calibri" w:hAnsi="Calibri" w:cs="Calibri"/>
            <w:sz w:val="20"/>
            <w:szCs w:val="20"/>
            <w:lang w:val="ru-RU"/>
          </w:rPr>
          <w:t>-</w:t>
        </w:r>
        <w:r w:rsidRPr="00257CB7">
          <w:rPr>
            <w:rStyle w:val="Hyperlink"/>
            <w:rFonts w:ascii="Calibri" w:hAnsi="Calibri" w:cs="Calibri"/>
            <w:sz w:val="20"/>
            <w:szCs w:val="20"/>
          </w:rPr>
          <w:t>svobodu</w:t>
        </w:r>
        <w:r w:rsidRPr="006F0583">
          <w:rPr>
            <w:rStyle w:val="Hyperlink"/>
            <w:rFonts w:ascii="Calibri" w:hAnsi="Calibri" w:cs="Calibri"/>
            <w:sz w:val="20"/>
            <w:szCs w:val="20"/>
            <w:lang w:val="ru-RU"/>
          </w:rPr>
          <w:t>-</w:t>
        </w:r>
        <w:r w:rsidRPr="00257CB7">
          <w:rPr>
            <w:rStyle w:val="Hyperlink"/>
            <w:rFonts w:ascii="Calibri" w:hAnsi="Calibri" w:cs="Calibri"/>
            <w:sz w:val="20"/>
            <w:szCs w:val="20"/>
          </w:rPr>
          <w:t>j</w:t>
        </w:r>
        <w:r w:rsidRPr="006F0583">
          <w:rPr>
            <w:rStyle w:val="Hyperlink"/>
            <w:rFonts w:ascii="Calibri" w:hAnsi="Calibri" w:cs="Calibri"/>
            <w:sz w:val="20"/>
            <w:szCs w:val="20"/>
            <w:lang w:val="ru-RU"/>
          </w:rPr>
          <w:t>-</w:t>
        </w:r>
        <w:r w:rsidRPr="00257CB7">
          <w:rPr>
            <w:rStyle w:val="Hyperlink"/>
            <w:rFonts w:ascii="Calibri" w:hAnsi="Calibri" w:cs="Calibri"/>
            <w:sz w:val="20"/>
            <w:szCs w:val="20"/>
          </w:rPr>
          <w:t>ukrajina</w:t>
        </w:r>
        <w:r w:rsidRPr="006F0583">
          <w:rPr>
            <w:rStyle w:val="Hyperlink"/>
            <w:rFonts w:ascii="Calibri" w:hAnsi="Calibri" w:cs="Calibri"/>
            <w:sz w:val="20"/>
            <w:szCs w:val="20"/>
            <w:lang w:val="ru-RU"/>
          </w:rPr>
          <w:t>-</w:t>
        </w:r>
        <w:r w:rsidRPr="00257CB7">
          <w:rPr>
            <w:rStyle w:val="Hyperlink"/>
            <w:rFonts w:ascii="Calibri" w:hAnsi="Calibri" w:cs="Calibri"/>
            <w:sz w:val="20"/>
            <w:szCs w:val="20"/>
          </w:rPr>
          <w:t>vpered</w:t>
        </w:r>
        <w:r w:rsidRPr="006F0583">
          <w:rPr>
            <w:rStyle w:val="Hyperlink"/>
            <w:rFonts w:ascii="Calibri" w:hAnsi="Calibri" w:cs="Calibri"/>
            <w:sz w:val="20"/>
            <w:szCs w:val="20"/>
            <w:lang w:val="ru-RU"/>
          </w:rPr>
          <w:t>-</w:t>
        </w:r>
        <w:r w:rsidRPr="00257CB7">
          <w:rPr>
            <w:rStyle w:val="Hyperlink"/>
            <w:rFonts w:ascii="Calibri" w:hAnsi="Calibri" w:cs="Calibri"/>
            <w:sz w:val="20"/>
            <w:szCs w:val="20"/>
          </w:rPr>
          <w:t>bo</w:t>
        </w:r>
        <w:r w:rsidRPr="006F0583">
          <w:rPr>
            <w:rStyle w:val="Hyperlink"/>
            <w:rFonts w:ascii="Calibri" w:hAnsi="Calibri" w:cs="Calibri"/>
            <w:sz w:val="20"/>
            <w:szCs w:val="20"/>
            <w:lang w:val="ru-RU"/>
          </w:rPr>
          <w:t>-</w:t>
        </w:r>
        <w:r w:rsidRPr="00257CB7">
          <w:rPr>
            <w:rStyle w:val="Hyperlink"/>
            <w:rFonts w:ascii="Calibri" w:hAnsi="Calibri" w:cs="Calibri"/>
            <w:sz w:val="20"/>
            <w:szCs w:val="20"/>
          </w:rPr>
          <w:t>vony</w:t>
        </w:r>
        <w:r w:rsidRPr="006F0583">
          <w:rPr>
            <w:rStyle w:val="Hyperlink"/>
            <w:rFonts w:ascii="Calibri" w:hAnsi="Calibri" w:cs="Calibri"/>
            <w:sz w:val="20"/>
            <w:szCs w:val="20"/>
            <w:lang w:val="ru-RU"/>
          </w:rPr>
          <w:t>-</w:t>
        </w:r>
        <w:r w:rsidRPr="00257CB7">
          <w:rPr>
            <w:rStyle w:val="Hyperlink"/>
            <w:rFonts w:ascii="Calibri" w:hAnsi="Calibri" w:cs="Calibri"/>
            <w:sz w:val="20"/>
            <w:szCs w:val="20"/>
          </w:rPr>
          <w:t>ne</w:t>
        </w:r>
        <w:r w:rsidRPr="006F0583">
          <w:rPr>
            <w:rStyle w:val="Hyperlink"/>
            <w:rFonts w:ascii="Calibri" w:hAnsi="Calibri" w:cs="Calibri"/>
            <w:sz w:val="20"/>
            <w:szCs w:val="20"/>
            <w:lang w:val="ru-RU"/>
          </w:rPr>
          <w:t>-</w:t>
        </w:r>
        <w:r w:rsidRPr="00257CB7">
          <w:rPr>
            <w:rStyle w:val="Hyperlink"/>
            <w:rFonts w:ascii="Calibri" w:hAnsi="Calibri" w:cs="Calibri"/>
            <w:sz w:val="20"/>
            <w:szCs w:val="20"/>
          </w:rPr>
          <w:t>buly</w:t>
        </w:r>
        <w:r w:rsidRPr="006F0583">
          <w:rPr>
            <w:rStyle w:val="Hyperlink"/>
            <w:rFonts w:ascii="Calibri" w:hAnsi="Calibri" w:cs="Calibri"/>
            <w:sz w:val="20"/>
            <w:szCs w:val="20"/>
            <w:lang w:val="ru-RU"/>
          </w:rPr>
          <w:t>-</w:t>
        </w:r>
        <w:r w:rsidRPr="00257CB7">
          <w:rPr>
            <w:rStyle w:val="Hyperlink"/>
            <w:rFonts w:ascii="Calibri" w:hAnsi="Calibri" w:cs="Calibri"/>
            <w:sz w:val="20"/>
            <w:szCs w:val="20"/>
          </w:rPr>
          <w:t>ni</w:t>
        </w:r>
        <w:r w:rsidRPr="006F0583">
          <w:rPr>
            <w:rStyle w:val="Hyperlink"/>
            <w:rFonts w:ascii="Calibri" w:hAnsi="Calibri" w:cs="Calibri"/>
            <w:sz w:val="20"/>
            <w:szCs w:val="20"/>
            <w:lang w:val="ru-RU"/>
          </w:rPr>
          <w:t>-</w:t>
        </w:r>
        <w:r w:rsidRPr="00257CB7">
          <w:rPr>
            <w:rStyle w:val="Hyperlink"/>
            <w:rFonts w:ascii="Calibri" w:hAnsi="Calibri" w:cs="Calibri"/>
            <w:sz w:val="20"/>
            <w:szCs w:val="20"/>
          </w:rPr>
          <w:t>u</w:t>
        </w:r>
        <w:r w:rsidRPr="006F0583">
          <w:rPr>
            <w:rStyle w:val="Hyperlink"/>
            <w:rFonts w:ascii="Calibri" w:hAnsi="Calibri" w:cs="Calibri"/>
            <w:sz w:val="20"/>
            <w:szCs w:val="20"/>
            <w:lang w:val="ru-RU"/>
          </w:rPr>
          <w:t>-</w:t>
        </w:r>
        <w:r w:rsidRPr="00257CB7">
          <w:rPr>
            <w:rStyle w:val="Hyperlink"/>
            <w:rFonts w:ascii="Calibri" w:hAnsi="Calibri" w:cs="Calibri"/>
            <w:sz w:val="20"/>
            <w:szCs w:val="20"/>
          </w:rPr>
          <w:t>vladi</w:t>
        </w:r>
        <w:r w:rsidRPr="006F0583">
          <w:rPr>
            <w:rStyle w:val="Hyperlink"/>
            <w:rFonts w:ascii="Calibri" w:hAnsi="Calibri" w:cs="Calibri"/>
            <w:sz w:val="20"/>
            <w:szCs w:val="20"/>
            <w:lang w:val="ru-RU"/>
          </w:rPr>
          <w:t>-</w:t>
        </w:r>
        <w:r w:rsidRPr="00257CB7">
          <w:rPr>
            <w:rStyle w:val="Hyperlink"/>
            <w:rFonts w:ascii="Calibri" w:hAnsi="Calibri" w:cs="Calibri"/>
            <w:sz w:val="20"/>
            <w:szCs w:val="20"/>
          </w:rPr>
          <w:t>ni</w:t>
        </w:r>
        <w:r w:rsidRPr="006F0583">
          <w:rPr>
            <w:rStyle w:val="Hyperlink"/>
            <w:rFonts w:ascii="Calibri" w:hAnsi="Calibri" w:cs="Calibri"/>
            <w:sz w:val="20"/>
            <w:szCs w:val="20"/>
            <w:lang w:val="ru-RU"/>
          </w:rPr>
          <w:t>-</w:t>
        </w:r>
        <w:r w:rsidRPr="00257CB7">
          <w:rPr>
            <w:rStyle w:val="Hyperlink"/>
            <w:rFonts w:ascii="Calibri" w:hAnsi="Calibri" w:cs="Calibri"/>
            <w:sz w:val="20"/>
            <w:szCs w:val="20"/>
          </w:rPr>
          <w:t>v</w:t>
        </w:r>
        <w:r w:rsidRPr="006F0583">
          <w:rPr>
            <w:rStyle w:val="Hyperlink"/>
            <w:rFonts w:ascii="Calibri" w:hAnsi="Calibri" w:cs="Calibri"/>
            <w:sz w:val="20"/>
            <w:szCs w:val="20"/>
            <w:lang w:val="ru-RU"/>
          </w:rPr>
          <w:t>-</w:t>
        </w:r>
        <w:r w:rsidRPr="00257CB7">
          <w:rPr>
            <w:rStyle w:val="Hyperlink"/>
            <w:rFonts w:ascii="Calibri" w:hAnsi="Calibri" w:cs="Calibri"/>
            <w:sz w:val="20"/>
            <w:szCs w:val="20"/>
          </w:rPr>
          <w:t>parlamentskij</w:t>
        </w:r>
        <w:r w:rsidRPr="006F0583">
          <w:rPr>
            <w:rStyle w:val="Hyperlink"/>
            <w:rFonts w:ascii="Calibri" w:hAnsi="Calibri" w:cs="Calibri"/>
            <w:sz w:val="20"/>
            <w:szCs w:val="20"/>
            <w:lang w:val="ru-RU"/>
          </w:rPr>
          <w:t>-</w:t>
        </w:r>
        <w:r w:rsidRPr="00257CB7">
          <w:rPr>
            <w:rStyle w:val="Hyperlink"/>
            <w:rFonts w:ascii="Calibri" w:hAnsi="Calibri" w:cs="Calibri"/>
            <w:sz w:val="20"/>
            <w:szCs w:val="20"/>
          </w:rPr>
          <w:t>opozytsiji</w:t>
        </w:r>
        <w:r w:rsidRPr="006F0583">
          <w:rPr>
            <w:rStyle w:val="Hyperlink"/>
            <w:rFonts w:ascii="Calibri" w:hAnsi="Calibri" w:cs="Calibri"/>
            <w:sz w:val="20"/>
            <w:szCs w:val="20"/>
            <w:lang w:val="ru-RU"/>
          </w:rPr>
          <w:t>/</w:t>
        </w:r>
      </w:hyperlink>
    </w:p>
  </w:footnote>
  <w:footnote w:id="23">
    <w:p w:rsidR="00785898" w:rsidRPr="00C92763" w:rsidRDefault="00785898" w:rsidP="00C431A7">
      <w:pPr>
        <w:pStyle w:val="FootnoteText"/>
        <w:rPr>
          <w:lang w:val="ru-RU"/>
        </w:rPr>
      </w:pPr>
      <w:r w:rsidRPr="00C92763">
        <w:rPr>
          <w:rStyle w:val="FootnoteReference"/>
        </w:rPr>
        <w:footnoteRef/>
      </w:r>
      <w:r w:rsidRPr="00C92763">
        <w:rPr>
          <w:lang w:val="ru-RU"/>
        </w:rPr>
        <w:t xml:space="preserve"> </w:t>
      </w:r>
      <w:r>
        <w:rPr>
          <w:lang w:val="uk-UA"/>
        </w:rPr>
        <w:t>Володимир Р</w:t>
      </w:r>
      <w:r w:rsidRPr="00C92763">
        <w:rPr>
          <w:lang w:val="uk-UA"/>
        </w:rPr>
        <w:t>жавський, опозиційний кандидат у Краматорську, розповів спостерігачам про те, що він не зміг скористатися безкоштовним доступом до державного телебачення в Донецьку, оскільки цей канал не транслюють в його виборчо</w:t>
      </w:r>
      <w:r>
        <w:rPr>
          <w:lang w:val="uk-UA"/>
        </w:rPr>
        <w:t>му окрузі. Він повідомив, що купівля</w:t>
      </w:r>
      <w:r w:rsidRPr="00C92763">
        <w:rPr>
          <w:lang w:val="uk-UA"/>
        </w:rPr>
        <w:t xml:space="preserve"> ефірного часу на власні кошти на місцевому приватному каналі -  річ надзвичайно витратна</w:t>
      </w:r>
      <w:r w:rsidRPr="00C92763">
        <w:rPr>
          <w:lang w:val="ru-RU"/>
        </w:rPr>
        <w:t>.</w:t>
      </w:r>
    </w:p>
  </w:footnote>
  <w:footnote w:id="24">
    <w:p w:rsidR="00785898" w:rsidRPr="00C431A7" w:rsidRDefault="00785898" w:rsidP="00C431A7">
      <w:pPr>
        <w:pStyle w:val="FootnoteText"/>
        <w:rPr>
          <w:lang w:val="uk-UA"/>
        </w:rPr>
      </w:pPr>
      <w:r w:rsidRPr="005C398A">
        <w:rPr>
          <w:rStyle w:val="FootnoteReference"/>
        </w:rPr>
        <w:footnoteRef/>
      </w:r>
      <w:r w:rsidRPr="008D6103">
        <w:rPr>
          <w:lang w:val="ru-RU"/>
        </w:rPr>
        <w:t xml:space="preserve"> </w:t>
      </w:r>
      <w:r>
        <w:rPr>
          <w:lang w:val="uk-UA"/>
        </w:rPr>
        <w:t>Ржавський повідомив, що лише 5% його бюджету на виборчу кампанію пішло на ЗМІ, а 40% - на друковані видання. Він повідомив також, що наприкінці серпня ціни на випуски місцевих ЗМІ для опозиційних кандидатів підвищилися.</w:t>
      </w:r>
    </w:p>
  </w:footnote>
  <w:footnote w:id="25">
    <w:p w:rsidR="00785898" w:rsidRPr="009E286A" w:rsidRDefault="00785898" w:rsidP="00C431A7">
      <w:pPr>
        <w:pStyle w:val="FootnoteText"/>
        <w:rPr>
          <w:lang w:val="ru-RU"/>
        </w:rPr>
      </w:pPr>
      <w:r w:rsidRPr="005C398A">
        <w:rPr>
          <w:rStyle w:val="FootnoteReference"/>
        </w:rPr>
        <w:footnoteRef/>
      </w:r>
      <w:r w:rsidRPr="009E286A">
        <w:rPr>
          <w:lang w:val="ru-RU"/>
        </w:rPr>
        <w:t xml:space="preserve"> </w:t>
      </w:r>
      <w:r>
        <w:rPr>
          <w:lang w:val="uk-UA"/>
        </w:rPr>
        <w:t>Така ситуація зафіксована</w:t>
      </w:r>
      <w:r w:rsidRPr="009E286A">
        <w:rPr>
          <w:lang w:val="ru-RU"/>
        </w:rPr>
        <w:t xml:space="preserve"> </w:t>
      </w:r>
      <w:r>
        <w:rPr>
          <w:lang w:val="uk-UA"/>
        </w:rPr>
        <w:t xml:space="preserve">довгостроковими спостерігачами </w:t>
      </w:r>
      <w:r w:rsidRPr="009E286A">
        <w:rPr>
          <w:lang w:val="ru-RU"/>
        </w:rPr>
        <w:t xml:space="preserve"> </w:t>
      </w:r>
      <w:r>
        <w:rPr>
          <w:lang w:val="uk-UA"/>
        </w:rPr>
        <w:t>для північної частини Донецької області з білбордами</w:t>
      </w:r>
      <w:r w:rsidRPr="009E286A">
        <w:rPr>
          <w:lang w:val="ru-RU"/>
        </w:rPr>
        <w:t xml:space="preserve"> </w:t>
      </w:r>
      <w:r>
        <w:rPr>
          <w:lang w:val="uk-UA"/>
        </w:rPr>
        <w:t>УДАРУ</w:t>
      </w:r>
      <w:r w:rsidRPr="009E286A">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98" w:rsidRPr="00642A91" w:rsidRDefault="00785898" w:rsidP="00642A91">
    <w:pPr>
      <w:pStyle w:val="NoSpacing"/>
      <w:jc w:val="right"/>
      <w:rPr>
        <w:b/>
      </w:rPr>
    </w:pPr>
    <w:r>
      <w:rPr>
        <w:noProof/>
        <w:lang w:val="uk-UA" w:eastAsia="uk-UA"/>
      </w:rPr>
      <w:drawing>
        <wp:anchor distT="0" distB="0" distL="114300" distR="114300" simplePos="0" relativeHeight="251658240" behindDoc="0" locked="0" layoutInCell="1" allowOverlap="1">
          <wp:simplePos x="0" y="0"/>
          <wp:positionH relativeFrom="column">
            <wp:posOffset>-19685</wp:posOffset>
          </wp:positionH>
          <wp:positionV relativeFrom="paragraph">
            <wp:posOffset>-236220</wp:posOffset>
          </wp:positionV>
          <wp:extent cx="1066800" cy="10382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anchor>
      </w:drawing>
    </w:r>
    <w:r w:rsidRPr="00642A91">
      <w:rPr>
        <w:b/>
      </w:rPr>
      <w:t>Mission Canada</w:t>
    </w:r>
    <w:r>
      <w:rPr>
        <w:b/>
      </w:rPr>
      <w:t xml:space="preserve"> – Ukraine Elections 2012</w:t>
    </w:r>
  </w:p>
  <w:p w:rsidR="00785898" w:rsidRPr="00642A91" w:rsidRDefault="00785898" w:rsidP="00642A91">
    <w:pPr>
      <w:pStyle w:val="NoSpacing"/>
      <w:jc w:val="right"/>
      <w:rPr>
        <w:b/>
      </w:rPr>
    </w:pPr>
    <w:r w:rsidRPr="00642A91">
      <w:rPr>
        <w:b/>
      </w:rPr>
      <w:t xml:space="preserve">Election Observation Mission </w:t>
    </w:r>
  </w:p>
  <w:p w:rsidR="00785898" w:rsidRPr="00642A91" w:rsidRDefault="00785898" w:rsidP="00642A91">
    <w:pPr>
      <w:pStyle w:val="NoSpacing"/>
      <w:jc w:val="right"/>
      <w:rPr>
        <w:b/>
      </w:rPr>
    </w:pPr>
    <w:r w:rsidRPr="00642A91">
      <w:rPr>
        <w:b/>
      </w:rPr>
      <w:t>Parliamentary Elections, 28 October 2012</w:t>
    </w:r>
  </w:p>
  <w:p w:rsidR="00785898" w:rsidRDefault="00785898" w:rsidP="00642A91">
    <w:pPr>
      <w:pBdr>
        <w:bottom w:val="single" w:sz="12" w:space="0" w:color="auto"/>
      </w:pBdr>
      <w:rPr>
        <w:sz w:val="10"/>
        <w:szCs w:val="10"/>
      </w:rPr>
    </w:pPr>
  </w:p>
  <w:p w:rsidR="00785898" w:rsidRDefault="00785898" w:rsidP="00642A91">
    <w:pPr>
      <w:pBdr>
        <w:bottom w:val="single" w:sz="12" w:space="0" w:color="auto"/>
      </w:pBdr>
      <w:rPr>
        <w:sz w:val="10"/>
        <w:szCs w:val="10"/>
      </w:rPr>
    </w:pPr>
  </w:p>
  <w:p w:rsidR="00785898" w:rsidRDefault="00785898" w:rsidP="00642A91">
    <w:pPr>
      <w:pBdr>
        <w:bottom w:val="single" w:sz="12" w:space="0" w:color="auto"/>
      </w:pBdr>
      <w:rPr>
        <w:sz w:val="10"/>
        <w:szCs w:val="10"/>
      </w:rPr>
    </w:pPr>
  </w:p>
  <w:p w:rsidR="00785898" w:rsidRPr="005B180A" w:rsidRDefault="00785898" w:rsidP="00642A91">
    <w:pPr>
      <w:pBdr>
        <w:bottom w:val="single" w:sz="12" w:space="0" w:color="auto"/>
      </w:pBdr>
      <w:rPr>
        <w:sz w:val="10"/>
        <w:szCs w:val="10"/>
      </w:rPr>
    </w:pPr>
  </w:p>
  <w:p w:rsidR="00785898" w:rsidRDefault="00785898" w:rsidP="00642A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784"/>
    <w:multiLevelType w:val="hybridMultilevel"/>
    <w:tmpl w:val="2BAC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63EF"/>
    <w:multiLevelType w:val="hybridMultilevel"/>
    <w:tmpl w:val="55A04CFA"/>
    <w:lvl w:ilvl="0" w:tplc="1E089818">
      <w:numFmt w:val="bullet"/>
      <w:lvlText w:val="-"/>
      <w:lvlJc w:val="left"/>
      <w:pPr>
        <w:ind w:left="720" w:hanging="360"/>
      </w:pPr>
      <w:rPr>
        <w:rFonts w:ascii="Arial" w:eastAsia="Calibri" w:hAnsi="Arial" w:cs="Symbol" w:hint="default"/>
        <w:color w:val="000000"/>
        <w:sz w:val="2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21DD5160"/>
    <w:multiLevelType w:val="hybridMultilevel"/>
    <w:tmpl w:val="39A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D7B73"/>
    <w:multiLevelType w:val="hybridMultilevel"/>
    <w:tmpl w:val="D70096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4">
    <w:nsid w:val="486D3735"/>
    <w:multiLevelType w:val="hybridMultilevel"/>
    <w:tmpl w:val="563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C69B1"/>
    <w:multiLevelType w:val="hybridMultilevel"/>
    <w:tmpl w:val="ABB2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662D0"/>
    <w:multiLevelType w:val="hybridMultilevel"/>
    <w:tmpl w:val="1794F512"/>
    <w:lvl w:ilvl="0" w:tplc="9F389A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91"/>
    <w:rsid w:val="000011CD"/>
    <w:rsid w:val="00014A73"/>
    <w:rsid w:val="00027B9E"/>
    <w:rsid w:val="00035245"/>
    <w:rsid w:val="0003629C"/>
    <w:rsid w:val="00041186"/>
    <w:rsid w:val="00041383"/>
    <w:rsid w:val="00043180"/>
    <w:rsid w:val="00045E58"/>
    <w:rsid w:val="000462E5"/>
    <w:rsid w:val="000522A0"/>
    <w:rsid w:val="00057511"/>
    <w:rsid w:val="00061AB2"/>
    <w:rsid w:val="00063C08"/>
    <w:rsid w:val="00066BD4"/>
    <w:rsid w:val="000908EE"/>
    <w:rsid w:val="000A141F"/>
    <w:rsid w:val="000A3159"/>
    <w:rsid w:val="000B1107"/>
    <w:rsid w:val="000C5E11"/>
    <w:rsid w:val="000D0E92"/>
    <w:rsid w:val="000E7A83"/>
    <w:rsid w:val="000F1942"/>
    <w:rsid w:val="000F41EB"/>
    <w:rsid w:val="000F690E"/>
    <w:rsid w:val="001004FB"/>
    <w:rsid w:val="001122CB"/>
    <w:rsid w:val="00114E95"/>
    <w:rsid w:val="0012008A"/>
    <w:rsid w:val="00122ACB"/>
    <w:rsid w:val="00122F79"/>
    <w:rsid w:val="001231D9"/>
    <w:rsid w:val="00124BCC"/>
    <w:rsid w:val="001358A5"/>
    <w:rsid w:val="00137582"/>
    <w:rsid w:val="00140E40"/>
    <w:rsid w:val="00142E61"/>
    <w:rsid w:val="0014562D"/>
    <w:rsid w:val="00147F24"/>
    <w:rsid w:val="001645E2"/>
    <w:rsid w:val="00167E29"/>
    <w:rsid w:val="00170B86"/>
    <w:rsid w:val="00172717"/>
    <w:rsid w:val="00173256"/>
    <w:rsid w:val="00173E94"/>
    <w:rsid w:val="0017497C"/>
    <w:rsid w:val="001766EF"/>
    <w:rsid w:val="0018250E"/>
    <w:rsid w:val="001878D5"/>
    <w:rsid w:val="00193A2F"/>
    <w:rsid w:val="001A1766"/>
    <w:rsid w:val="001A7429"/>
    <w:rsid w:val="001B372E"/>
    <w:rsid w:val="001B3E40"/>
    <w:rsid w:val="001B66AF"/>
    <w:rsid w:val="001B7BE8"/>
    <w:rsid w:val="001C1074"/>
    <w:rsid w:val="001C225E"/>
    <w:rsid w:val="001C44CA"/>
    <w:rsid w:val="001D593C"/>
    <w:rsid w:val="001D5FC9"/>
    <w:rsid w:val="001D6246"/>
    <w:rsid w:val="001E5E90"/>
    <w:rsid w:val="001F123B"/>
    <w:rsid w:val="001F3EDB"/>
    <w:rsid w:val="001F598D"/>
    <w:rsid w:val="00200A31"/>
    <w:rsid w:val="00204D4B"/>
    <w:rsid w:val="002068EB"/>
    <w:rsid w:val="00214A63"/>
    <w:rsid w:val="002171A3"/>
    <w:rsid w:val="0022081E"/>
    <w:rsid w:val="00232827"/>
    <w:rsid w:val="00235C36"/>
    <w:rsid w:val="00244647"/>
    <w:rsid w:val="0024497F"/>
    <w:rsid w:val="002469AB"/>
    <w:rsid w:val="00253E2C"/>
    <w:rsid w:val="002624FA"/>
    <w:rsid w:val="0026526C"/>
    <w:rsid w:val="002665BB"/>
    <w:rsid w:val="00274B8F"/>
    <w:rsid w:val="0027734A"/>
    <w:rsid w:val="00293B39"/>
    <w:rsid w:val="002964C7"/>
    <w:rsid w:val="002A50CB"/>
    <w:rsid w:val="002B308D"/>
    <w:rsid w:val="002B492C"/>
    <w:rsid w:val="002B5DDB"/>
    <w:rsid w:val="002C1534"/>
    <w:rsid w:val="002C280E"/>
    <w:rsid w:val="002C29E4"/>
    <w:rsid w:val="002C467E"/>
    <w:rsid w:val="002C7656"/>
    <w:rsid w:val="002D526B"/>
    <w:rsid w:val="002D535A"/>
    <w:rsid w:val="002D566E"/>
    <w:rsid w:val="002D73AC"/>
    <w:rsid w:val="002E4F7C"/>
    <w:rsid w:val="002F1962"/>
    <w:rsid w:val="002F4E92"/>
    <w:rsid w:val="003013D8"/>
    <w:rsid w:val="00302191"/>
    <w:rsid w:val="0030746B"/>
    <w:rsid w:val="00316883"/>
    <w:rsid w:val="003201B2"/>
    <w:rsid w:val="00320D68"/>
    <w:rsid w:val="0032673A"/>
    <w:rsid w:val="003345D4"/>
    <w:rsid w:val="003363D9"/>
    <w:rsid w:val="00341479"/>
    <w:rsid w:val="00341B91"/>
    <w:rsid w:val="00341E05"/>
    <w:rsid w:val="00343B7D"/>
    <w:rsid w:val="00344216"/>
    <w:rsid w:val="003455F0"/>
    <w:rsid w:val="00370A34"/>
    <w:rsid w:val="00374409"/>
    <w:rsid w:val="00375959"/>
    <w:rsid w:val="00377472"/>
    <w:rsid w:val="003831B8"/>
    <w:rsid w:val="00383E30"/>
    <w:rsid w:val="003873B9"/>
    <w:rsid w:val="0039064F"/>
    <w:rsid w:val="003915B0"/>
    <w:rsid w:val="00394C61"/>
    <w:rsid w:val="00396ACE"/>
    <w:rsid w:val="003A07E1"/>
    <w:rsid w:val="003A30F6"/>
    <w:rsid w:val="003A7385"/>
    <w:rsid w:val="003B0095"/>
    <w:rsid w:val="003B4297"/>
    <w:rsid w:val="003C55CC"/>
    <w:rsid w:val="003C773D"/>
    <w:rsid w:val="003D5EB9"/>
    <w:rsid w:val="003D61E8"/>
    <w:rsid w:val="003F4937"/>
    <w:rsid w:val="003F5495"/>
    <w:rsid w:val="003F6413"/>
    <w:rsid w:val="003F75E1"/>
    <w:rsid w:val="004044CD"/>
    <w:rsid w:val="0040460E"/>
    <w:rsid w:val="004135DF"/>
    <w:rsid w:val="00422809"/>
    <w:rsid w:val="00424343"/>
    <w:rsid w:val="004252D7"/>
    <w:rsid w:val="004302A1"/>
    <w:rsid w:val="00432D76"/>
    <w:rsid w:val="004360A7"/>
    <w:rsid w:val="00440CDE"/>
    <w:rsid w:val="00441FE7"/>
    <w:rsid w:val="004455EF"/>
    <w:rsid w:val="0044629B"/>
    <w:rsid w:val="004509D5"/>
    <w:rsid w:val="00450AFF"/>
    <w:rsid w:val="00460404"/>
    <w:rsid w:val="0046248F"/>
    <w:rsid w:val="0047703E"/>
    <w:rsid w:val="00477ECB"/>
    <w:rsid w:val="00484A57"/>
    <w:rsid w:val="00484CE2"/>
    <w:rsid w:val="00484FEB"/>
    <w:rsid w:val="004954C3"/>
    <w:rsid w:val="004A6166"/>
    <w:rsid w:val="004A7EE9"/>
    <w:rsid w:val="004B0317"/>
    <w:rsid w:val="004B173F"/>
    <w:rsid w:val="004C4807"/>
    <w:rsid w:val="004D3EAE"/>
    <w:rsid w:val="004D47A8"/>
    <w:rsid w:val="004E2524"/>
    <w:rsid w:val="00507A9D"/>
    <w:rsid w:val="00511FD4"/>
    <w:rsid w:val="005239A3"/>
    <w:rsid w:val="005261B3"/>
    <w:rsid w:val="00541AAB"/>
    <w:rsid w:val="00551625"/>
    <w:rsid w:val="00553F09"/>
    <w:rsid w:val="00557F6D"/>
    <w:rsid w:val="0056098B"/>
    <w:rsid w:val="00561338"/>
    <w:rsid w:val="00562EDD"/>
    <w:rsid w:val="00563C46"/>
    <w:rsid w:val="00566B1A"/>
    <w:rsid w:val="005671CD"/>
    <w:rsid w:val="00574E75"/>
    <w:rsid w:val="00575E63"/>
    <w:rsid w:val="00583DA3"/>
    <w:rsid w:val="005868FB"/>
    <w:rsid w:val="00587295"/>
    <w:rsid w:val="0059795F"/>
    <w:rsid w:val="005A5161"/>
    <w:rsid w:val="005B2C48"/>
    <w:rsid w:val="005C6AC0"/>
    <w:rsid w:val="005D2D5B"/>
    <w:rsid w:val="005E6545"/>
    <w:rsid w:val="005F155A"/>
    <w:rsid w:val="005F17DB"/>
    <w:rsid w:val="005F53EE"/>
    <w:rsid w:val="005F739B"/>
    <w:rsid w:val="006034C7"/>
    <w:rsid w:val="00604DC0"/>
    <w:rsid w:val="00605D69"/>
    <w:rsid w:val="00610C32"/>
    <w:rsid w:val="0061131B"/>
    <w:rsid w:val="0061388F"/>
    <w:rsid w:val="006233D2"/>
    <w:rsid w:val="00623438"/>
    <w:rsid w:val="00641D95"/>
    <w:rsid w:val="006425B6"/>
    <w:rsid w:val="00642A91"/>
    <w:rsid w:val="00647B1E"/>
    <w:rsid w:val="00650651"/>
    <w:rsid w:val="00652BF8"/>
    <w:rsid w:val="00663F09"/>
    <w:rsid w:val="006746D0"/>
    <w:rsid w:val="00685E05"/>
    <w:rsid w:val="00686F47"/>
    <w:rsid w:val="006904A9"/>
    <w:rsid w:val="00692AE0"/>
    <w:rsid w:val="00692E58"/>
    <w:rsid w:val="006A3A31"/>
    <w:rsid w:val="006A617B"/>
    <w:rsid w:val="006C26AB"/>
    <w:rsid w:val="006D14D1"/>
    <w:rsid w:val="006D2176"/>
    <w:rsid w:val="006D3FFD"/>
    <w:rsid w:val="006D4B1F"/>
    <w:rsid w:val="006D778A"/>
    <w:rsid w:val="006E583F"/>
    <w:rsid w:val="006E78F1"/>
    <w:rsid w:val="00705D60"/>
    <w:rsid w:val="00715417"/>
    <w:rsid w:val="00717675"/>
    <w:rsid w:val="00726013"/>
    <w:rsid w:val="00727D6F"/>
    <w:rsid w:val="007309C1"/>
    <w:rsid w:val="00741D42"/>
    <w:rsid w:val="00743BE8"/>
    <w:rsid w:val="00750EC1"/>
    <w:rsid w:val="00761E05"/>
    <w:rsid w:val="00771EE2"/>
    <w:rsid w:val="007724DE"/>
    <w:rsid w:val="007727F3"/>
    <w:rsid w:val="007837FD"/>
    <w:rsid w:val="00785898"/>
    <w:rsid w:val="00785F05"/>
    <w:rsid w:val="00791357"/>
    <w:rsid w:val="00793A35"/>
    <w:rsid w:val="007A3A3C"/>
    <w:rsid w:val="007A4BEC"/>
    <w:rsid w:val="007B1B36"/>
    <w:rsid w:val="007B328A"/>
    <w:rsid w:val="007D11A0"/>
    <w:rsid w:val="007D55FE"/>
    <w:rsid w:val="007D69B4"/>
    <w:rsid w:val="007E4864"/>
    <w:rsid w:val="007E52F9"/>
    <w:rsid w:val="007F7F85"/>
    <w:rsid w:val="00803DB3"/>
    <w:rsid w:val="008058F3"/>
    <w:rsid w:val="00826449"/>
    <w:rsid w:val="00834448"/>
    <w:rsid w:val="00836CEE"/>
    <w:rsid w:val="008408F9"/>
    <w:rsid w:val="0085349B"/>
    <w:rsid w:val="008535BB"/>
    <w:rsid w:val="0085386D"/>
    <w:rsid w:val="00854565"/>
    <w:rsid w:val="00865317"/>
    <w:rsid w:val="0086712E"/>
    <w:rsid w:val="00881FF2"/>
    <w:rsid w:val="00882891"/>
    <w:rsid w:val="008842EB"/>
    <w:rsid w:val="008A0ABB"/>
    <w:rsid w:val="008A1607"/>
    <w:rsid w:val="008A477A"/>
    <w:rsid w:val="008A5404"/>
    <w:rsid w:val="008B261C"/>
    <w:rsid w:val="008B2972"/>
    <w:rsid w:val="008E3B0F"/>
    <w:rsid w:val="008E6006"/>
    <w:rsid w:val="008F45C3"/>
    <w:rsid w:val="00903DBC"/>
    <w:rsid w:val="0090614A"/>
    <w:rsid w:val="00915A94"/>
    <w:rsid w:val="00925516"/>
    <w:rsid w:val="00926288"/>
    <w:rsid w:val="00926B39"/>
    <w:rsid w:val="00933666"/>
    <w:rsid w:val="00935D69"/>
    <w:rsid w:val="00935FB5"/>
    <w:rsid w:val="009364C9"/>
    <w:rsid w:val="00943E22"/>
    <w:rsid w:val="00943ED5"/>
    <w:rsid w:val="009448A8"/>
    <w:rsid w:val="00947CE3"/>
    <w:rsid w:val="009535DD"/>
    <w:rsid w:val="0095396D"/>
    <w:rsid w:val="00963708"/>
    <w:rsid w:val="00964C5F"/>
    <w:rsid w:val="00974948"/>
    <w:rsid w:val="00980EE0"/>
    <w:rsid w:val="00983AC2"/>
    <w:rsid w:val="00985BBB"/>
    <w:rsid w:val="00990BF2"/>
    <w:rsid w:val="00992FD5"/>
    <w:rsid w:val="00993DF4"/>
    <w:rsid w:val="00996329"/>
    <w:rsid w:val="009A71A1"/>
    <w:rsid w:val="009B08DC"/>
    <w:rsid w:val="009B4A5B"/>
    <w:rsid w:val="009B5051"/>
    <w:rsid w:val="009C4ED5"/>
    <w:rsid w:val="009C7575"/>
    <w:rsid w:val="009D6588"/>
    <w:rsid w:val="009E3447"/>
    <w:rsid w:val="009E3D59"/>
    <w:rsid w:val="009F3443"/>
    <w:rsid w:val="009F680E"/>
    <w:rsid w:val="009F7812"/>
    <w:rsid w:val="00A00A95"/>
    <w:rsid w:val="00A05E8A"/>
    <w:rsid w:val="00A128CB"/>
    <w:rsid w:val="00A22B08"/>
    <w:rsid w:val="00A30966"/>
    <w:rsid w:val="00A41EF0"/>
    <w:rsid w:val="00A44967"/>
    <w:rsid w:val="00A45F85"/>
    <w:rsid w:val="00A601F6"/>
    <w:rsid w:val="00A67D3A"/>
    <w:rsid w:val="00A74BBF"/>
    <w:rsid w:val="00A75B27"/>
    <w:rsid w:val="00A769B2"/>
    <w:rsid w:val="00A82026"/>
    <w:rsid w:val="00A90111"/>
    <w:rsid w:val="00A95A4C"/>
    <w:rsid w:val="00A95BD8"/>
    <w:rsid w:val="00AA34D1"/>
    <w:rsid w:val="00AA6C6C"/>
    <w:rsid w:val="00AB126D"/>
    <w:rsid w:val="00AB1DD0"/>
    <w:rsid w:val="00AB2C47"/>
    <w:rsid w:val="00AB4ED3"/>
    <w:rsid w:val="00AB7EB4"/>
    <w:rsid w:val="00AC33E1"/>
    <w:rsid w:val="00AC629A"/>
    <w:rsid w:val="00AC7BE7"/>
    <w:rsid w:val="00AE08B5"/>
    <w:rsid w:val="00AF7C8D"/>
    <w:rsid w:val="00B058E3"/>
    <w:rsid w:val="00B06114"/>
    <w:rsid w:val="00B0723D"/>
    <w:rsid w:val="00B221EE"/>
    <w:rsid w:val="00B234DF"/>
    <w:rsid w:val="00B25299"/>
    <w:rsid w:val="00B357EA"/>
    <w:rsid w:val="00B35851"/>
    <w:rsid w:val="00B52BFD"/>
    <w:rsid w:val="00B5411E"/>
    <w:rsid w:val="00B56BEC"/>
    <w:rsid w:val="00B63C0C"/>
    <w:rsid w:val="00B6469C"/>
    <w:rsid w:val="00B77430"/>
    <w:rsid w:val="00B8193E"/>
    <w:rsid w:val="00BA343E"/>
    <w:rsid w:val="00BB2F77"/>
    <w:rsid w:val="00BB389F"/>
    <w:rsid w:val="00BB4369"/>
    <w:rsid w:val="00BE2F72"/>
    <w:rsid w:val="00BE609C"/>
    <w:rsid w:val="00BF5490"/>
    <w:rsid w:val="00C02752"/>
    <w:rsid w:val="00C0406F"/>
    <w:rsid w:val="00C06EB8"/>
    <w:rsid w:val="00C1639C"/>
    <w:rsid w:val="00C16791"/>
    <w:rsid w:val="00C20331"/>
    <w:rsid w:val="00C232AA"/>
    <w:rsid w:val="00C26FEA"/>
    <w:rsid w:val="00C27DF4"/>
    <w:rsid w:val="00C27EDF"/>
    <w:rsid w:val="00C35636"/>
    <w:rsid w:val="00C431A7"/>
    <w:rsid w:val="00C43770"/>
    <w:rsid w:val="00C444AE"/>
    <w:rsid w:val="00C461CD"/>
    <w:rsid w:val="00C50AD7"/>
    <w:rsid w:val="00C5322E"/>
    <w:rsid w:val="00C55DEB"/>
    <w:rsid w:val="00C62F8B"/>
    <w:rsid w:val="00C636ED"/>
    <w:rsid w:val="00C71AD5"/>
    <w:rsid w:val="00C72BE6"/>
    <w:rsid w:val="00C74373"/>
    <w:rsid w:val="00C75543"/>
    <w:rsid w:val="00C9168B"/>
    <w:rsid w:val="00CA1232"/>
    <w:rsid w:val="00CA4257"/>
    <w:rsid w:val="00CA53B4"/>
    <w:rsid w:val="00CC30CB"/>
    <w:rsid w:val="00CC4A30"/>
    <w:rsid w:val="00CC5677"/>
    <w:rsid w:val="00CD0845"/>
    <w:rsid w:val="00CF0682"/>
    <w:rsid w:val="00CF0843"/>
    <w:rsid w:val="00CF2802"/>
    <w:rsid w:val="00CF3A08"/>
    <w:rsid w:val="00D005D2"/>
    <w:rsid w:val="00D00B16"/>
    <w:rsid w:val="00D014E0"/>
    <w:rsid w:val="00D13F15"/>
    <w:rsid w:val="00D145AE"/>
    <w:rsid w:val="00D22DC7"/>
    <w:rsid w:val="00D25464"/>
    <w:rsid w:val="00D25C79"/>
    <w:rsid w:val="00D31A74"/>
    <w:rsid w:val="00D35E8E"/>
    <w:rsid w:val="00D361B1"/>
    <w:rsid w:val="00D42B9F"/>
    <w:rsid w:val="00D43553"/>
    <w:rsid w:val="00D447DA"/>
    <w:rsid w:val="00D44CC1"/>
    <w:rsid w:val="00D5347B"/>
    <w:rsid w:val="00D73F10"/>
    <w:rsid w:val="00D75CBD"/>
    <w:rsid w:val="00D83938"/>
    <w:rsid w:val="00D921F2"/>
    <w:rsid w:val="00DA3049"/>
    <w:rsid w:val="00DA43B8"/>
    <w:rsid w:val="00DA4FB7"/>
    <w:rsid w:val="00DB4C08"/>
    <w:rsid w:val="00DC113B"/>
    <w:rsid w:val="00DC12B0"/>
    <w:rsid w:val="00DC165B"/>
    <w:rsid w:val="00DC2AC9"/>
    <w:rsid w:val="00DC5ED5"/>
    <w:rsid w:val="00DD0C2F"/>
    <w:rsid w:val="00DD5E47"/>
    <w:rsid w:val="00DD7AA7"/>
    <w:rsid w:val="00DD7C13"/>
    <w:rsid w:val="00DE0749"/>
    <w:rsid w:val="00DE77D5"/>
    <w:rsid w:val="00DF006E"/>
    <w:rsid w:val="00DF11D0"/>
    <w:rsid w:val="00DF3EAF"/>
    <w:rsid w:val="00DF3F5A"/>
    <w:rsid w:val="00DF7002"/>
    <w:rsid w:val="00DF75D2"/>
    <w:rsid w:val="00DF7803"/>
    <w:rsid w:val="00E00D13"/>
    <w:rsid w:val="00E06A41"/>
    <w:rsid w:val="00E12FA3"/>
    <w:rsid w:val="00E1359C"/>
    <w:rsid w:val="00E2284A"/>
    <w:rsid w:val="00E2455E"/>
    <w:rsid w:val="00E25A6D"/>
    <w:rsid w:val="00E30D14"/>
    <w:rsid w:val="00E47E0A"/>
    <w:rsid w:val="00E5094C"/>
    <w:rsid w:val="00E547DE"/>
    <w:rsid w:val="00E623FA"/>
    <w:rsid w:val="00E62EB3"/>
    <w:rsid w:val="00E6389F"/>
    <w:rsid w:val="00E65288"/>
    <w:rsid w:val="00E659FE"/>
    <w:rsid w:val="00E7167C"/>
    <w:rsid w:val="00E73661"/>
    <w:rsid w:val="00E76675"/>
    <w:rsid w:val="00E82E11"/>
    <w:rsid w:val="00E86006"/>
    <w:rsid w:val="00E86F55"/>
    <w:rsid w:val="00EB0779"/>
    <w:rsid w:val="00EB466B"/>
    <w:rsid w:val="00EB6DB9"/>
    <w:rsid w:val="00EB71DA"/>
    <w:rsid w:val="00EC6096"/>
    <w:rsid w:val="00EC6C2E"/>
    <w:rsid w:val="00ED4A55"/>
    <w:rsid w:val="00ED4DE5"/>
    <w:rsid w:val="00ED7F55"/>
    <w:rsid w:val="00EE09A3"/>
    <w:rsid w:val="00EF67CB"/>
    <w:rsid w:val="00F036EE"/>
    <w:rsid w:val="00F03B8E"/>
    <w:rsid w:val="00F04AEA"/>
    <w:rsid w:val="00F158C1"/>
    <w:rsid w:val="00F17536"/>
    <w:rsid w:val="00F21E8A"/>
    <w:rsid w:val="00F26C95"/>
    <w:rsid w:val="00F33D2B"/>
    <w:rsid w:val="00F3721A"/>
    <w:rsid w:val="00F37CE6"/>
    <w:rsid w:val="00F44DC3"/>
    <w:rsid w:val="00F53060"/>
    <w:rsid w:val="00F531D5"/>
    <w:rsid w:val="00F54201"/>
    <w:rsid w:val="00F562BE"/>
    <w:rsid w:val="00F56528"/>
    <w:rsid w:val="00F56BC7"/>
    <w:rsid w:val="00F66990"/>
    <w:rsid w:val="00F778D6"/>
    <w:rsid w:val="00F85323"/>
    <w:rsid w:val="00F87C8A"/>
    <w:rsid w:val="00F90735"/>
    <w:rsid w:val="00F934E5"/>
    <w:rsid w:val="00F94820"/>
    <w:rsid w:val="00FA0DE2"/>
    <w:rsid w:val="00FC0D94"/>
    <w:rsid w:val="00FD31E4"/>
    <w:rsid w:val="00FD7207"/>
    <w:rsid w:val="00FD75B2"/>
    <w:rsid w:val="00FE0D7C"/>
    <w:rsid w:val="00FE1F40"/>
    <w:rsid w:val="00FE702D"/>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91"/>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42A9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A91"/>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42A91"/>
    <w:pPr>
      <w:tabs>
        <w:tab w:val="center" w:pos="4680"/>
        <w:tab w:val="right" w:pos="9360"/>
      </w:tabs>
    </w:pPr>
  </w:style>
  <w:style w:type="character" w:customStyle="1" w:styleId="HeaderChar">
    <w:name w:val="Header Char"/>
    <w:basedOn w:val="DefaultParagraphFont"/>
    <w:link w:val="Header"/>
    <w:uiPriority w:val="99"/>
    <w:rsid w:val="00642A91"/>
  </w:style>
  <w:style w:type="paragraph" w:styleId="Footer">
    <w:name w:val="footer"/>
    <w:basedOn w:val="Normal"/>
    <w:link w:val="FooterChar"/>
    <w:uiPriority w:val="99"/>
    <w:unhideWhenUsed/>
    <w:rsid w:val="00642A91"/>
    <w:pPr>
      <w:tabs>
        <w:tab w:val="center" w:pos="4680"/>
        <w:tab w:val="right" w:pos="9360"/>
      </w:tabs>
    </w:pPr>
  </w:style>
  <w:style w:type="character" w:customStyle="1" w:styleId="FooterChar">
    <w:name w:val="Footer Char"/>
    <w:basedOn w:val="DefaultParagraphFont"/>
    <w:link w:val="Footer"/>
    <w:uiPriority w:val="99"/>
    <w:rsid w:val="00642A91"/>
  </w:style>
  <w:style w:type="paragraph" w:styleId="BalloonText">
    <w:name w:val="Balloon Text"/>
    <w:basedOn w:val="Normal"/>
    <w:link w:val="BalloonTextChar"/>
    <w:uiPriority w:val="99"/>
    <w:semiHidden/>
    <w:unhideWhenUsed/>
    <w:rsid w:val="00642A91"/>
    <w:rPr>
      <w:rFonts w:cs="Tahoma"/>
      <w:szCs w:val="16"/>
    </w:rPr>
  </w:style>
  <w:style w:type="character" w:customStyle="1" w:styleId="BalloonTextChar">
    <w:name w:val="Balloon Text Char"/>
    <w:basedOn w:val="DefaultParagraphFont"/>
    <w:link w:val="BalloonText"/>
    <w:uiPriority w:val="99"/>
    <w:semiHidden/>
    <w:rsid w:val="00642A91"/>
    <w:rPr>
      <w:rFonts w:ascii="Tahoma" w:hAnsi="Tahoma" w:cs="Tahoma"/>
      <w:sz w:val="16"/>
      <w:szCs w:val="16"/>
    </w:rPr>
  </w:style>
  <w:style w:type="paragraph" w:styleId="NoSpacing">
    <w:name w:val="No Spacing"/>
    <w:uiPriority w:val="1"/>
    <w:qFormat/>
    <w:rsid w:val="00642A91"/>
    <w:pPr>
      <w:spacing w:after="0" w:line="240" w:lineRule="auto"/>
    </w:pPr>
  </w:style>
  <w:style w:type="paragraph" w:styleId="FootnoteText">
    <w:name w:val="footnote text"/>
    <w:basedOn w:val="Normal"/>
    <w:link w:val="FootnoteTextChar"/>
    <w:uiPriority w:val="99"/>
    <w:unhideWhenUsed/>
    <w:rsid w:val="007E52F9"/>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7E52F9"/>
    <w:rPr>
      <w:sz w:val="20"/>
      <w:szCs w:val="20"/>
      <w:lang w:val="en-CA"/>
    </w:rPr>
  </w:style>
  <w:style w:type="character" w:styleId="FootnoteReference">
    <w:name w:val="footnote reference"/>
    <w:basedOn w:val="DefaultParagraphFont"/>
    <w:uiPriority w:val="99"/>
    <w:semiHidden/>
    <w:unhideWhenUsed/>
    <w:rsid w:val="007E52F9"/>
    <w:rPr>
      <w:vertAlign w:val="superscript"/>
    </w:rPr>
  </w:style>
  <w:style w:type="character" w:customStyle="1" w:styleId="longtext">
    <w:name w:val="long_text"/>
    <w:basedOn w:val="DefaultParagraphFont"/>
    <w:uiPriority w:val="99"/>
    <w:rsid w:val="002624FA"/>
  </w:style>
  <w:style w:type="character" w:styleId="Hyperlink">
    <w:name w:val="Hyperlink"/>
    <w:basedOn w:val="DefaultParagraphFont"/>
    <w:uiPriority w:val="99"/>
    <w:unhideWhenUsed/>
    <w:rsid w:val="002624FA"/>
    <w:rPr>
      <w:color w:val="0000FF" w:themeColor="hyperlink"/>
      <w:u w:val="single"/>
    </w:rPr>
  </w:style>
  <w:style w:type="paragraph" w:styleId="CommentText">
    <w:name w:val="annotation text"/>
    <w:basedOn w:val="Normal"/>
    <w:link w:val="CommentTextChar"/>
    <w:uiPriority w:val="99"/>
    <w:semiHidden/>
    <w:unhideWhenUsed/>
    <w:rsid w:val="002624F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24FA"/>
    <w:rPr>
      <w:sz w:val="20"/>
      <w:szCs w:val="20"/>
    </w:rPr>
  </w:style>
  <w:style w:type="paragraph" w:styleId="CommentSubject">
    <w:name w:val="annotation subject"/>
    <w:basedOn w:val="CommentText"/>
    <w:next w:val="CommentText"/>
    <w:link w:val="CommentSubjectChar"/>
    <w:uiPriority w:val="99"/>
    <w:semiHidden/>
    <w:unhideWhenUsed/>
    <w:rsid w:val="002624FA"/>
    <w:rPr>
      <w:b/>
      <w:bCs/>
    </w:rPr>
  </w:style>
  <w:style w:type="character" w:customStyle="1" w:styleId="CommentSubjectChar">
    <w:name w:val="Comment Subject Char"/>
    <w:basedOn w:val="CommentTextChar"/>
    <w:link w:val="CommentSubject"/>
    <w:uiPriority w:val="99"/>
    <w:semiHidden/>
    <w:rsid w:val="002624FA"/>
    <w:rPr>
      <w:b/>
      <w:bCs/>
      <w:sz w:val="20"/>
      <w:szCs w:val="20"/>
    </w:rPr>
  </w:style>
  <w:style w:type="character" w:styleId="Emphasis">
    <w:name w:val="Emphasis"/>
    <w:basedOn w:val="DefaultParagraphFont"/>
    <w:uiPriority w:val="20"/>
    <w:qFormat/>
    <w:rsid w:val="002624FA"/>
    <w:rPr>
      <w:i/>
      <w:iCs/>
    </w:rPr>
  </w:style>
  <w:style w:type="paragraph" w:styleId="NormalWeb">
    <w:name w:val="Normal (Web)"/>
    <w:basedOn w:val="Normal"/>
    <w:unhideWhenUsed/>
    <w:rsid w:val="002624FA"/>
    <w:pPr>
      <w:spacing w:before="100" w:beforeAutospacing="1" w:after="100" w:afterAutospacing="1"/>
    </w:pPr>
    <w:rPr>
      <w:rFonts w:ascii="Times New Roman" w:hAnsi="Times New Roman"/>
      <w:sz w:val="24"/>
      <w:lang w:val="ru-RU" w:eastAsia="ru-RU"/>
    </w:rPr>
  </w:style>
  <w:style w:type="paragraph" w:styleId="ListParagraph">
    <w:name w:val="List Paragraph"/>
    <w:basedOn w:val="Normal"/>
    <w:uiPriority w:val="34"/>
    <w:qFormat/>
    <w:rsid w:val="002624FA"/>
    <w:pPr>
      <w:spacing w:after="200" w:line="276" w:lineRule="auto"/>
      <w:ind w:left="720"/>
      <w:contextualSpacing/>
    </w:pPr>
    <w:rPr>
      <w:rFonts w:ascii="Calibri" w:eastAsia="Calibri" w:hAnsi="Calibri"/>
      <w:sz w:val="22"/>
      <w:szCs w:val="22"/>
      <w:lang w:val="ru-RU"/>
    </w:rPr>
  </w:style>
  <w:style w:type="character" w:customStyle="1" w:styleId="apple-converted-space">
    <w:name w:val="apple-converted-space"/>
    <w:basedOn w:val="DefaultParagraphFont"/>
    <w:rsid w:val="002624FA"/>
  </w:style>
  <w:style w:type="character" w:styleId="CommentReference">
    <w:name w:val="annotation reference"/>
    <w:basedOn w:val="DefaultParagraphFont"/>
    <w:uiPriority w:val="99"/>
    <w:semiHidden/>
    <w:unhideWhenUsed/>
    <w:rsid w:val="00C5322E"/>
    <w:rPr>
      <w:sz w:val="16"/>
      <w:szCs w:val="16"/>
    </w:rPr>
  </w:style>
  <w:style w:type="paragraph" w:customStyle="1" w:styleId="para">
    <w:name w:val="para"/>
    <w:basedOn w:val="Normal"/>
    <w:rsid w:val="00F94820"/>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6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E6389F"/>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91"/>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42A9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A91"/>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42A91"/>
    <w:pPr>
      <w:tabs>
        <w:tab w:val="center" w:pos="4680"/>
        <w:tab w:val="right" w:pos="9360"/>
      </w:tabs>
    </w:pPr>
  </w:style>
  <w:style w:type="character" w:customStyle="1" w:styleId="HeaderChar">
    <w:name w:val="Header Char"/>
    <w:basedOn w:val="DefaultParagraphFont"/>
    <w:link w:val="Header"/>
    <w:uiPriority w:val="99"/>
    <w:rsid w:val="00642A91"/>
  </w:style>
  <w:style w:type="paragraph" w:styleId="Footer">
    <w:name w:val="footer"/>
    <w:basedOn w:val="Normal"/>
    <w:link w:val="FooterChar"/>
    <w:uiPriority w:val="99"/>
    <w:unhideWhenUsed/>
    <w:rsid w:val="00642A91"/>
    <w:pPr>
      <w:tabs>
        <w:tab w:val="center" w:pos="4680"/>
        <w:tab w:val="right" w:pos="9360"/>
      </w:tabs>
    </w:pPr>
  </w:style>
  <w:style w:type="character" w:customStyle="1" w:styleId="FooterChar">
    <w:name w:val="Footer Char"/>
    <w:basedOn w:val="DefaultParagraphFont"/>
    <w:link w:val="Footer"/>
    <w:uiPriority w:val="99"/>
    <w:rsid w:val="00642A91"/>
  </w:style>
  <w:style w:type="paragraph" w:styleId="BalloonText">
    <w:name w:val="Balloon Text"/>
    <w:basedOn w:val="Normal"/>
    <w:link w:val="BalloonTextChar"/>
    <w:uiPriority w:val="99"/>
    <w:semiHidden/>
    <w:unhideWhenUsed/>
    <w:rsid w:val="00642A91"/>
    <w:rPr>
      <w:rFonts w:cs="Tahoma"/>
      <w:szCs w:val="16"/>
    </w:rPr>
  </w:style>
  <w:style w:type="character" w:customStyle="1" w:styleId="BalloonTextChar">
    <w:name w:val="Balloon Text Char"/>
    <w:basedOn w:val="DefaultParagraphFont"/>
    <w:link w:val="BalloonText"/>
    <w:uiPriority w:val="99"/>
    <w:semiHidden/>
    <w:rsid w:val="00642A91"/>
    <w:rPr>
      <w:rFonts w:ascii="Tahoma" w:hAnsi="Tahoma" w:cs="Tahoma"/>
      <w:sz w:val="16"/>
      <w:szCs w:val="16"/>
    </w:rPr>
  </w:style>
  <w:style w:type="paragraph" w:styleId="NoSpacing">
    <w:name w:val="No Spacing"/>
    <w:uiPriority w:val="1"/>
    <w:qFormat/>
    <w:rsid w:val="00642A91"/>
    <w:pPr>
      <w:spacing w:after="0" w:line="240" w:lineRule="auto"/>
    </w:pPr>
  </w:style>
  <w:style w:type="paragraph" w:styleId="FootnoteText">
    <w:name w:val="footnote text"/>
    <w:basedOn w:val="Normal"/>
    <w:link w:val="FootnoteTextChar"/>
    <w:uiPriority w:val="99"/>
    <w:unhideWhenUsed/>
    <w:rsid w:val="007E52F9"/>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7E52F9"/>
    <w:rPr>
      <w:sz w:val="20"/>
      <w:szCs w:val="20"/>
      <w:lang w:val="en-CA"/>
    </w:rPr>
  </w:style>
  <w:style w:type="character" w:styleId="FootnoteReference">
    <w:name w:val="footnote reference"/>
    <w:basedOn w:val="DefaultParagraphFont"/>
    <w:uiPriority w:val="99"/>
    <w:semiHidden/>
    <w:unhideWhenUsed/>
    <w:rsid w:val="007E52F9"/>
    <w:rPr>
      <w:vertAlign w:val="superscript"/>
    </w:rPr>
  </w:style>
  <w:style w:type="character" w:customStyle="1" w:styleId="longtext">
    <w:name w:val="long_text"/>
    <w:basedOn w:val="DefaultParagraphFont"/>
    <w:uiPriority w:val="99"/>
    <w:rsid w:val="002624FA"/>
  </w:style>
  <w:style w:type="character" w:styleId="Hyperlink">
    <w:name w:val="Hyperlink"/>
    <w:basedOn w:val="DefaultParagraphFont"/>
    <w:uiPriority w:val="99"/>
    <w:unhideWhenUsed/>
    <w:rsid w:val="002624FA"/>
    <w:rPr>
      <w:color w:val="0000FF" w:themeColor="hyperlink"/>
      <w:u w:val="single"/>
    </w:rPr>
  </w:style>
  <w:style w:type="paragraph" w:styleId="CommentText">
    <w:name w:val="annotation text"/>
    <w:basedOn w:val="Normal"/>
    <w:link w:val="CommentTextChar"/>
    <w:uiPriority w:val="99"/>
    <w:semiHidden/>
    <w:unhideWhenUsed/>
    <w:rsid w:val="002624F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24FA"/>
    <w:rPr>
      <w:sz w:val="20"/>
      <w:szCs w:val="20"/>
    </w:rPr>
  </w:style>
  <w:style w:type="paragraph" w:styleId="CommentSubject">
    <w:name w:val="annotation subject"/>
    <w:basedOn w:val="CommentText"/>
    <w:next w:val="CommentText"/>
    <w:link w:val="CommentSubjectChar"/>
    <w:uiPriority w:val="99"/>
    <w:semiHidden/>
    <w:unhideWhenUsed/>
    <w:rsid w:val="002624FA"/>
    <w:rPr>
      <w:b/>
      <w:bCs/>
    </w:rPr>
  </w:style>
  <w:style w:type="character" w:customStyle="1" w:styleId="CommentSubjectChar">
    <w:name w:val="Comment Subject Char"/>
    <w:basedOn w:val="CommentTextChar"/>
    <w:link w:val="CommentSubject"/>
    <w:uiPriority w:val="99"/>
    <w:semiHidden/>
    <w:rsid w:val="002624FA"/>
    <w:rPr>
      <w:b/>
      <w:bCs/>
      <w:sz w:val="20"/>
      <w:szCs w:val="20"/>
    </w:rPr>
  </w:style>
  <w:style w:type="character" w:styleId="Emphasis">
    <w:name w:val="Emphasis"/>
    <w:basedOn w:val="DefaultParagraphFont"/>
    <w:uiPriority w:val="20"/>
    <w:qFormat/>
    <w:rsid w:val="002624FA"/>
    <w:rPr>
      <w:i/>
      <w:iCs/>
    </w:rPr>
  </w:style>
  <w:style w:type="paragraph" w:styleId="NormalWeb">
    <w:name w:val="Normal (Web)"/>
    <w:basedOn w:val="Normal"/>
    <w:unhideWhenUsed/>
    <w:rsid w:val="002624FA"/>
    <w:pPr>
      <w:spacing w:before="100" w:beforeAutospacing="1" w:after="100" w:afterAutospacing="1"/>
    </w:pPr>
    <w:rPr>
      <w:rFonts w:ascii="Times New Roman" w:hAnsi="Times New Roman"/>
      <w:sz w:val="24"/>
      <w:lang w:val="ru-RU" w:eastAsia="ru-RU"/>
    </w:rPr>
  </w:style>
  <w:style w:type="paragraph" w:styleId="ListParagraph">
    <w:name w:val="List Paragraph"/>
    <w:basedOn w:val="Normal"/>
    <w:uiPriority w:val="34"/>
    <w:qFormat/>
    <w:rsid w:val="002624FA"/>
    <w:pPr>
      <w:spacing w:after="200" w:line="276" w:lineRule="auto"/>
      <w:ind w:left="720"/>
      <w:contextualSpacing/>
    </w:pPr>
    <w:rPr>
      <w:rFonts w:ascii="Calibri" w:eastAsia="Calibri" w:hAnsi="Calibri"/>
      <w:sz w:val="22"/>
      <w:szCs w:val="22"/>
      <w:lang w:val="ru-RU"/>
    </w:rPr>
  </w:style>
  <w:style w:type="character" w:customStyle="1" w:styleId="apple-converted-space">
    <w:name w:val="apple-converted-space"/>
    <w:basedOn w:val="DefaultParagraphFont"/>
    <w:rsid w:val="002624FA"/>
  </w:style>
  <w:style w:type="character" w:styleId="CommentReference">
    <w:name w:val="annotation reference"/>
    <w:basedOn w:val="DefaultParagraphFont"/>
    <w:uiPriority w:val="99"/>
    <w:semiHidden/>
    <w:unhideWhenUsed/>
    <w:rsid w:val="00C5322E"/>
    <w:rPr>
      <w:sz w:val="16"/>
      <w:szCs w:val="16"/>
    </w:rPr>
  </w:style>
  <w:style w:type="paragraph" w:customStyle="1" w:styleId="para">
    <w:name w:val="para"/>
    <w:basedOn w:val="Normal"/>
    <w:rsid w:val="00F94820"/>
    <w:pPr>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E6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E6389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31875">
      <w:bodyDiv w:val="1"/>
      <w:marLeft w:val="0"/>
      <w:marRight w:val="0"/>
      <w:marTop w:val="0"/>
      <w:marBottom w:val="0"/>
      <w:divBdr>
        <w:top w:val="none" w:sz="0" w:space="0" w:color="auto"/>
        <w:left w:val="none" w:sz="0" w:space="0" w:color="auto"/>
        <w:bottom w:val="none" w:sz="0" w:space="0" w:color="auto"/>
        <w:right w:val="none" w:sz="0" w:space="0" w:color="auto"/>
      </w:divBdr>
    </w:div>
    <w:div w:id="1661494318">
      <w:bodyDiv w:val="1"/>
      <w:marLeft w:val="0"/>
      <w:marRight w:val="0"/>
      <w:marTop w:val="0"/>
      <w:marBottom w:val="0"/>
      <w:divBdr>
        <w:top w:val="none" w:sz="0" w:space="0" w:color="auto"/>
        <w:left w:val="none" w:sz="0" w:space="0" w:color="auto"/>
        <w:bottom w:val="none" w:sz="0" w:space="0" w:color="auto"/>
        <w:right w:val="none" w:sz="0" w:space="0" w:color="auto"/>
      </w:divBdr>
    </w:div>
    <w:div w:id="21374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vybory.mediasapiens.ua/2012/10/09/oleksandr-chekmyshev-nekorektno-vidnosyty-do-opozytsiji-udar-svobodu-j-ukrajina-vpered-bo-vony-ne-buly-ni-u-vladi-ni-v-parlamentskij-opozytsiji/" TargetMode="External"/><Relationship Id="rId2" Type="http://schemas.openxmlformats.org/officeDocument/2006/relationships/hyperlink" Target="http://www.youtube.com/watch?v=Sd_D-v0RjtM" TargetMode="External"/><Relationship Id="rId1" Type="http://schemas.openxmlformats.org/officeDocument/2006/relationships/hyperlink" Target="http://oporaua.org/news/2710-shostyj-zvit-za-rezultatamy-zagalnonacionalnogo-sposterezhennja-parlamentski-vybory-2012-ver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E45A-B6F7-4E43-B650-C0B9E446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27542</Words>
  <Characters>15700</Characters>
  <Application>Microsoft Office Word</Application>
  <DocSecurity>0</DocSecurity>
  <Lines>130</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CANADEM</dc:creator>
  <cp:lastModifiedBy>Marko</cp:lastModifiedBy>
  <cp:revision>2</cp:revision>
  <cp:lastPrinted>2012-10-01T13:19:00Z</cp:lastPrinted>
  <dcterms:created xsi:type="dcterms:W3CDTF">2012-10-16T16:39:00Z</dcterms:created>
  <dcterms:modified xsi:type="dcterms:W3CDTF">2012-10-16T16:39:00Z</dcterms:modified>
</cp:coreProperties>
</file>